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1237" w14:textId="77777777" w:rsidR="00EA637C" w:rsidRPr="008C733A" w:rsidRDefault="00EA637C" w:rsidP="00EA637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58B6A411" w14:textId="77777777" w:rsidR="00EA637C" w:rsidRPr="008C733A" w:rsidRDefault="00EA637C" w:rsidP="00EA637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71C10314" w14:textId="77777777" w:rsidR="00EA637C" w:rsidRPr="008C733A" w:rsidRDefault="00EA637C" w:rsidP="00EA637C">
      <w:pPr>
        <w:widowControl w:val="0"/>
        <w:suppressLineNumbers/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i/>
          <w:iCs/>
          <w:color w:val="000000"/>
          <w:sz w:val="20"/>
          <w:szCs w:val="20"/>
          <w:shd w:val="clear" w:color="auto" w:fill="FFFFFF"/>
          <w:lang w:val="zh-CN" w:eastAsia="zh-CN"/>
        </w:rPr>
      </w:pPr>
      <w:r w:rsidRPr="008C733A">
        <w:rPr>
          <w:rFonts w:ascii="Verdana" w:eastAsia="Times New Roman" w:hAnsi="Verdana" w:cs="Verdana"/>
          <w:i/>
          <w:iCs/>
          <w:color w:val="000000"/>
          <w:sz w:val="20"/>
          <w:szCs w:val="20"/>
          <w:shd w:val="clear" w:color="auto" w:fill="FFFFFF"/>
          <w:lang w:val="zh-CN" w:eastAsia="zh-CN"/>
        </w:rPr>
        <w:t>/Projekt/</w:t>
      </w:r>
    </w:p>
    <w:p w14:paraId="14A00D7B" w14:textId="77777777" w:rsidR="00EA637C" w:rsidRPr="008C733A" w:rsidRDefault="00EA637C" w:rsidP="00EA637C">
      <w:pPr>
        <w:widowControl w:val="0"/>
        <w:autoSpaceDE w:val="0"/>
        <w:autoSpaceDN w:val="0"/>
        <w:adjustRightInd w:val="0"/>
        <w:spacing w:after="120" w:line="360" w:lineRule="auto"/>
        <w:ind w:left="6120"/>
        <w:jc w:val="right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val="zh-CN" w:eastAsia="zh-CN"/>
        </w:rPr>
      </w:pPr>
      <w:r w:rsidRPr="008C733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val="zh-CN" w:eastAsia="zh-CN"/>
        </w:rPr>
        <w:t xml:space="preserve">Załącznik </w:t>
      </w:r>
      <w:r w:rsidRPr="008C733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val="zh-CN" w:eastAsia="zh-CN"/>
        </w:rPr>
        <w:br/>
        <w:t>do uchwały Nr ……/………/22</w:t>
      </w:r>
    </w:p>
    <w:p w14:paraId="5B31DADC" w14:textId="77777777" w:rsidR="00EA637C" w:rsidRPr="008C733A" w:rsidRDefault="00EA637C" w:rsidP="00EA637C">
      <w:pPr>
        <w:widowControl w:val="0"/>
        <w:autoSpaceDE w:val="0"/>
        <w:autoSpaceDN w:val="0"/>
        <w:adjustRightInd w:val="0"/>
        <w:spacing w:after="120" w:line="360" w:lineRule="auto"/>
        <w:ind w:left="6120"/>
        <w:jc w:val="right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val="zh-CN" w:eastAsia="zh-CN"/>
        </w:rPr>
      </w:pPr>
      <w:r w:rsidRPr="008C733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val="zh-CN" w:eastAsia="zh-CN"/>
        </w:rPr>
        <w:t>Rady Powiatu Gostyńskiego</w:t>
      </w:r>
      <w:r w:rsidRPr="008C733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val="zh-CN" w:eastAsia="zh-CN"/>
        </w:rPr>
        <w:br/>
        <w:t>z dnia …………… 2022 r.</w:t>
      </w:r>
    </w:p>
    <w:p w14:paraId="22A60616" w14:textId="77777777" w:rsidR="00EA637C" w:rsidRPr="008C733A" w:rsidRDefault="00EA637C" w:rsidP="00EA637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56443D80" w14:textId="77777777" w:rsidR="00EA637C" w:rsidRPr="008C733A" w:rsidRDefault="00EA637C" w:rsidP="00EA637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12F84A98" w14:textId="77777777" w:rsidR="00EA637C" w:rsidRPr="008C733A" w:rsidRDefault="00EA637C" w:rsidP="00EA637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5A525CB1" w14:textId="77777777" w:rsidR="00EA637C" w:rsidRPr="008C733A" w:rsidRDefault="00EA637C" w:rsidP="00EA637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24BAEA57" w14:textId="77777777" w:rsidR="00EA637C" w:rsidRPr="008C733A" w:rsidRDefault="00EA637C" w:rsidP="00EA637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Calibri" w:eastAsia="Times New Roman" w:hAnsi="Calibri" w:cs="Calibri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5CBCDECD" wp14:editId="54BC4D24">
            <wp:extent cx="1819275" cy="2228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CBEA2" w14:textId="77777777" w:rsidR="00EA637C" w:rsidRPr="008C733A" w:rsidRDefault="00EA637C" w:rsidP="00EA637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30EA1B14" w14:textId="77777777" w:rsidR="00EA637C" w:rsidRPr="008C733A" w:rsidRDefault="00EA637C" w:rsidP="00EA637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201D9A05" w14:textId="77777777" w:rsidR="00EA637C" w:rsidRPr="008C733A" w:rsidRDefault="00EA637C" w:rsidP="00EA637C">
      <w:pPr>
        <w:autoSpaceDE w:val="0"/>
        <w:autoSpaceDN w:val="0"/>
        <w:adjustRightInd w:val="0"/>
        <w:spacing w:after="120" w:line="360" w:lineRule="auto"/>
        <w:jc w:val="center"/>
        <w:rPr>
          <w:rFonts w:ascii="Verdana" w:eastAsia="Times New Roman" w:hAnsi="Verdana" w:cs="Verdana"/>
          <w:color w:val="000000"/>
          <w:sz w:val="36"/>
          <w:szCs w:val="36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36"/>
          <w:szCs w:val="36"/>
          <w:shd w:val="clear" w:color="auto" w:fill="FFFFFF"/>
          <w:lang w:eastAsia="pl-PL"/>
        </w:rPr>
        <w:t>PROGRAM WSPÓŁPRACY</w:t>
      </w:r>
    </w:p>
    <w:p w14:paraId="2AAA7DCC" w14:textId="77777777" w:rsidR="00EA637C" w:rsidRPr="008C733A" w:rsidRDefault="00EA637C" w:rsidP="00EA637C">
      <w:pPr>
        <w:autoSpaceDE w:val="0"/>
        <w:autoSpaceDN w:val="0"/>
        <w:adjustRightInd w:val="0"/>
        <w:spacing w:after="120" w:line="360" w:lineRule="auto"/>
        <w:jc w:val="center"/>
        <w:rPr>
          <w:rFonts w:ascii="Verdana" w:eastAsia="Times New Roman" w:hAnsi="Verdana" w:cs="Verdana"/>
          <w:color w:val="000000"/>
          <w:sz w:val="36"/>
          <w:szCs w:val="36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36"/>
          <w:szCs w:val="36"/>
          <w:shd w:val="clear" w:color="auto" w:fill="FFFFFF"/>
          <w:lang w:eastAsia="pl-PL"/>
        </w:rPr>
        <w:t>POWIATU GOSTYŃSKIEGO</w:t>
      </w:r>
      <w:r w:rsidRPr="008C733A">
        <w:rPr>
          <w:rFonts w:ascii="Verdana" w:eastAsia="Times New Roman" w:hAnsi="Verdana" w:cs="Verdana"/>
          <w:sz w:val="36"/>
          <w:szCs w:val="36"/>
          <w:shd w:val="clear" w:color="auto" w:fill="FFFFFF"/>
          <w:lang w:eastAsia="pl-PL"/>
        </w:rPr>
        <w:br/>
        <w:t>Z ORGANIZACJAMI POZARZĄDOWYMI</w:t>
      </w:r>
    </w:p>
    <w:p w14:paraId="69A8B5A0" w14:textId="77777777" w:rsidR="00EA637C" w:rsidRPr="008C733A" w:rsidRDefault="00EA637C" w:rsidP="00EA637C">
      <w:pPr>
        <w:autoSpaceDE w:val="0"/>
        <w:autoSpaceDN w:val="0"/>
        <w:adjustRightInd w:val="0"/>
        <w:spacing w:after="120" w:line="360" w:lineRule="auto"/>
        <w:jc w:val="center"/>
        <w:rPr>
          <w:rFonts w:ascii="Verdana" w:eastAsia="Times New Roman" w:hAnsi="Verdana" w:cs="Verdana"/>
          <w:color w:val="000000"/>
          <w:sz w:val="36"/>
          <w:szCs w:val="36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36"/>
          <w:szCs w:val="36"/>
          <w:shd w:val="clear" w:color="auto" w:fill="FFFFFF"/>
          <w:lang w:eastAsia="pl-PL"/>
        </w:rPr>
        <w:t xml:space="preserve">ORAZ PODMIOTAMI, O KTÓRYCH MOWA </w:t>
      </w:r>
    </w:p>
    <w:p w14:paraId="084CB603" w14:textId="77777777" w:rsidR="00EA637C" w:rsidRPr="008C733A" w:rsidRDefault="00EA637C" w:rsidP="00EA637C">
      <w:pPr>
        <w:autoSpaceDE w:val="0"/>
        <w:autoSpaceDN w:val="0"/>
        <w:adjustRightInd w:val="0"/>
        <w:spacing w:after="120" w:line="360" w:lineRule="auto"/>
        <w:jc w:val="center"/>
        <w:rPr>
          <w:rFonts w:ascii="Verdana" w:eastAsia="Times New Roman" w:hAnsi="Verdana" w:cs="Verdana"/>
          <w:color w:val="000000"/>
          <w:sz w:val="36"/>
          <w:szCs w:val="36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36"/>
          <w:szCs w:val="36"/>
          <w:shd w:val="clear" w:color="auto" w:fill="FFFFFF"/>
          <w:lang w:eastAsia="pl-PL"/>
        </w:rPr>
        <w:t>W ART. 3 UST. 3 USTAWY O DZIAŁALNOŚCI POŻYTKU PUBLICZNEGO I O WOLONTARIACIE NA ROK 2023</w:t>
      </w:r>
    </w:p>
    <w:p w14:paraId="01EF4060" w14:textId="77777777" w:rsidR="00EA637C" w:rsidRPr="008C733A" w:rsidRDefault="00EA637C" w:rsidP="00EA637C">
      <w:pPr>
        <w:autoSpaceDE w:val="0"/>
        <w:autoSpaceDN w:val="0"/>
        <w:adjustRightInd w:val="0"/>
        <w:spacing w:after="120" w:line="360" w:lineRule="auto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52854797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lastRenderedPageBreak/>
        <w:t xml:space="preserve"> </w:t>
      </w:r>
      <w:r w:rsidRPr="008C733A">
        <w:rPr>
          <w:rFonts w:ascii="Verdana" w:eastAsia="Times New Roman" w:hAnsi="Verdana" w:cs="Verdana"/>
          <w:b/>
          <w:bCs/>
          <w:sz w:val="24"/>
          <w:szCs w:val="24"/>
          <w:shd w:val="clear" w:color="auto" w:fill="FFFFFF"/>
          <w:lang w:eastAsia="pl-PL"/>
        </w:rPr>
        <w:t>I WSTĘP</w:t>
      </w:r>
    </w:p>
    <w:p w14:paraId="5E1845D8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Przyjmując niniejszy program Rada Powiatu Gostyńskiego wyraża wolę współpracy z organizacjami pozarządowymi oraz innymi podmiotami prowadzącymi działalność pożytku publicznego na zasadzie partnerstwa oraz deklaruje realizację części zadań ustawowych powiatu we współdziałaniu z nimi. Dokument określa zasady, zakres i formy tejże współpracy, jak również najważniejsze zadania publiczne, których realizacja związana jest z ich finansowaniem lub dofinansowaniem z budżetu powiatu gostyńskiego. Oczekiwanym rezultatem realizacji programu jest lepsze wykonywanie zadań przypisanych ustawowo samorządowi powiatowemu, lepsze zaspokojenie potrzeb społeczności lokalnych przy jednoczesnym wykorzystaniu zaangażowania i potencjału trzeciego sektora.</w:t>
      </w:r>
    </w:p>
    <w:p w14:paraId="643C6614" w14:textId="77777777" w:rsidR="00EA637C" w:rsidRPr="008C733A" w:rsidRDefault="00EA637C" w:rsidP="00EA637C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C24FBB5" w14:textId="77777777" w:rsidR="00EA637C" w:rsidRPr="008C733A" w:rsidRDefault="00EA637C" w:rsidP="00EA637C">
      <w:pPr>
        <w:tabs>
          <w:tab w:val="left" w:pos="1"/>
        </w:tabs>
        <w:autoSpaceDE w:val="0"/>
        <w:autoSpaceDN w:val="0"/>
        <w:adjustRightInd w:val="0"/>
        <w:spacing w:after="0" w:line="360" w:lineRule="auto"/>
        <w:ind w:left="284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1</w:t>
      </w: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.  Zasady współpracy i współdziałania dotyczą podmiotów prowadzących działalność pożytku publicznego, osób prawnych i jednostek organizacyjnych, o których mowa w art. 3 ust. 2 i 3 ustawy z dnia 24 kwietnia 2003 r. o działalności pożytku publicznego i o wolontariacie. Zasady te nie dotyczą podmiotów, o których mowa w art. 3 ust. 4 ww. ustawy.</w:t>
      </w:r>
    </w:p>
    <w:p w14:paraId="31D944EB" w14:textId="1338B8F7" w:rsidR="00EA637C" w:rsidRPr="008C733A" w:rsidRDefault="00EA637C" w:rsidP="00EA637C">
      <w:pPr>
        <w:tabs>
          <w:tab w:val="left" w:pos="1"/>
        </w:tabs>
        <w:autoSpaceDE w:val="0"/>
        <w:autoSpaceDN w:val="0"/>
        <w:adjustRightInd w:val="0"/>
        <w:spacing w:after="0" w:line="360" w:lineRule="auto"/>
        <w:ind w:left="284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2</w:t>
      </w: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. Ilekroć w niniejszym Programie mowa jest o:</w:t>
      </w:r>
    </w:p>
    <w:p w14:paraId="7735B014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ustawie - należy przez to rozumieć ustawę z dnia 24 kwietnia 2003 r. o działalności pożytku publicznego i o wolontariacie (</w:t>
      </w:r>
      <w:proofErr w:type="spellStart"/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. Dz. U. z 2022 poz.1327 ze zm.);</w:t>
      </w:r>
    </w:p>
    <w:p w14:paraId="61B0DEC2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zadaniu publicznym – należy przez to rozumieć zadania określone w art. 4 ustawy;</w:t>
      </w:r>
    </w:p>
    <w:p w14:paraId="595E9D1B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organizacji pozarządowej - należy przez to rozumieć organizacje pozarządowe, jak również podmioty, o których mowa w art. 3 ust. 3 ustawy;</w:t>
      </w:r>
    </w:p>
    <w:p w14:paraId="1DBDEC7A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programie - należy przez to rozumieć „Program współpracy powiatu gostyńskiego z organizacjami pozarządowymi oraz podmiotami, o </w:t>
      </w: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lastRenderedPageBreak/>
        <w:t>których mowa w art. 3 ust. 3 ustawy z dnia 24 kwietnia 2003 r. o działalności pożytku publicznego i o wolontariacie na 2023 rok.”;</w:t>
      </w:r>
    </w:p>
    <w:p w14:paraId="1A25CBBB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powiecie - należy przez to rozumieć powiat gostyński;</w:t>
      </w:r>
    </w:p>
    <w:p w14:paraId="37057C62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konkursie – rozumie się przez to otwarty konkurs ofert na wspieranie/powierzanie wykonania zadań publicznych, będących zadaniami własnymi powiatu gostyńskiego, przez organizacje pozarządowe.</w:t>
      </w:r>
    </w:p>
    <w:p w14:paraId="68817EF6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4AF08885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b/>
          <w:bCs/>
          <w:sz w:val="24"/>
          <w:szCs w:val="24"/>
          <w:shd w:val="clear" w:color="auto" w:fill="FFFFFF"/>
          <w:lang w:eastAsia="pl-PL"/>
        </w:rPr>
        <w:t>II CEL GŁÓWNY I CELE SZCZEGÓŁOWE</w:t>
      </w:r>
    </w:p>
    <w:p w14:paraId="08B23867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82A71FA" w14:textId="021C9CD9" w:rsidR="00EA637C" w:rsidRPr="008C733A" w:rsidRDefault="00EA637C" w:rsidP="00EA637C">
      <w:pPr>
        <w:tabs>
          <w:tab w:val="left" w:pos="1"/>
        </w:tabs>
        <w:autoSpaceDE w:val="0"/>
        <w:autoSpaceDN w:val="0"/>
        <w:adjustRightInd w:val="0"/>
        <w:spacing w:after="0" w:line="360" w:lineRule="auto"/>
        <w:ind w:left="284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3</w:t>
      </w: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. Celem głównym programu jest zbudowanie partnerstwa między administracją samorządu powiatowego i organizacjami pozarządowymi przez wspieranie i powierzanie organizacjom pozarządowym do realizacji ważnych celów społecznych.</w:t>
      </w:r>
    </w:p>
    <w:p w14:paraId="4F636441" w14:textId="1EB9E9E4" w:rsidR="00EA637C" w:rsidRPr="008C733A" w:rsidRDefault="00EA637C" w:rsidP="00EA637C">
      <w:pPr>
        <w:tabs>
          <w:tab w:val="left" w:pos="1"/>
        </w:tabs>
        <w:autoSpaceDE w:val="0"/>
        <w:autoSpaceDN w:val="0"/>
        <w:adjustRightInd w:val="0"/>
        <w:spacing w:after="0" w:line="360" w:lineRule="auto"/>
        <w:ind w:left="284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4</w:t>
      </w: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. Cele szczegółowe Programu to:</w:t>
      </w:r>
    </w:p>
    <w:p w14:paraId="3309E2B0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podniesienie jakości życia i pełniejsze zaspokojenie potrzeb mieszkańców powiatu gostyńskiego poprzez zwiększenie aktywności organizacji;</w:t>
      </w:r>
    </w:p>
    <w:p w14:paraId="1D4A41F2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otwarcie na innowacyjność, konkurencyjność poprzez umożliwienie organizacjom pozarządowym wystąpienia z ofertą realizacji zadania publicznego;</w:t>
      </w:r>
    </w:p>
    <w:p w14:paraId="44D0A9BF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wyrównywanie szans życiowych osób niepełnosprawnych;</w:t>
      </w:r>
    </w:p>
    <w:p w14:paraId="140CCD25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budowanie społeczeństwa obywatelskiego, poprzez aktywizację oraz edukację społeczności lokalnej;</w:t>
      </w:r>
    </w:p>
    <w:p w14:paraId="4A26C63A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promowanie i wzmacnianie postaw obywatelskich;</w:t>
      </w:r>
    </w:p>
    <w:p w14:paraId="4C8F8B57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integracja i wspólne działanie organizacji pozarządowych i powiatu gostyńskiego dążące do realizacji sfery zadań  publicznych wymienionych w art. 4 ustawy;</w:t>
      </w:r>
    </w:p>
    <w:p w14:paraId="39E17481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określenie zakresu, zasad i form, priorytetów oraz sposobów współpracy pozafinansowej powiatu z organizacjami pozarządowymi.</w:t>
      </w:r>
    </w:p>
    <w:p w14:paraId="193F41EC" w14:textId="5D4EA2BD" w:rsidR="00EA637C" w:rsidRPr="008C733A" w:rsidRDefault="00EA637C" w:rsidP="00EA637C">
      <w:pPr>
        <w:tabs>
          <w:tab w:val="left" w:pos="1"/>
        </w:tabs>
        <w:autoSpaceDE w:val="0"/>
        <w:autoSpaceDN w:val="0"/>
        <w:adjustRightInd w:val="0"/>
        <w:spacing w:after="0" w:line="360" w:lineRule="auto"/>
        <w:ind w:left="284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5</w:t>
      </w: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. Wskaźnikami realizacji celów są:</w:t>
      </w:r>
    </w:p>
    <w:p w14:paraId="2AD0B208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lastRenderedPageBreak/>
        <w:t>liczba organizacji pozarządowych składających oferty w konkursie ofert na realizację zadań powiatu;</w:t>
      </w:r>
    </w:p>
    <w:p w14:paraId="234AB8B2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liczba przedstawicieli organizacji pozarządowych biorących udział w spotkaniach organizowanych przez powiat;</w:t>
      </w:r>
    </w:p>
    <w:p w14:paraId="049C4BB3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liczba ofert złożonych z inicjatywy organizacji pozarządowych.</w:t>
      </w:r>
    </w:p>
    <w:p w14:paraId="7B10CCFE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4E952A9A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786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b/>
          <w:bCs/>
          <w:sz w:val="24"/>
          <w:szCs w:val="24"/>
          <w:shd w:val="clear" w:color="auto" w:fill="FFFFFF"/>
          <w:lang w:eastAsia="pl-PL"/>
        </w:rPr>
        <w:t>III REALIZATORZY PROGRAMU</w:t>
      </w:r>
    </w:p>
    <w:p w14:paraId="4B903960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786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6F5F322" w14:textId="2CC609C3" w:rsidR="00EA637C" w:rsidRPr="008C733A" w:rsidRDefault="00EA637C" w:rsidP="00EA637C">
      <w:pPr>
        <w:tabs>
          <w:tab w:val="left" w:pos="1"/>
        </w:tabs>
        <w:autoSpaceDE w:val="0"/>
        <w:autoSpaceDN w:val="0"/>
        <w:adjustRightInd w:val="0"/>
        <w:spacing w:after="0" w:line="360" w:lineRule="auto"/>
        <w:ind w:left="284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6</w:t>
      </w: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. Realizatorami programu są w szczególności:</w:t>
      </w:r>
    </w:p>
    <w:p w14:paraId="547D68B2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Rada Powiatu Gostyńskiego i jej Komisje, w zakresie wytyczania polityki społecznej i finansowej powiatu oraz priorytetów w sferze współpracy powiatu z organizacjami, a także w zakresie utrzymywania kontaktów pomiędzy merytorycznymi Komisjami Rady, a organizacjami, realizującymi zadania w obszarach działań Komisji;</w:t>
      </w:r>
    </w:p>
    <w:p w14:paraId="6A264C8D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Zarząd Powiatu Gostyńskiego, w zakresie realizacji polityki społecznej i finansowej powiatu, wytyczonej przez Radę Powiatu Gostyńskiego, przeprowadzania otwartego konkursu ofert na realizację zadań zleconych przez powiat, kontroli i oceny stanu realizacji zleconych zadań organizacjom pod względem efektywności i jakości przy pomocy upoważnionych pracowników Starostwa oraz przedstawiania Radzie rocznego sprawozdania z realizacji Programu;</w:t>
      </w:r>
    </w:p>
    <w:p w14:paraId="5A53BFE5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Pełnomocnik do spraw współpracy z organizacjami pozarządowymi, w zakresie organizowania i koordynowania bieżących kontaktów pomiędzy powiatem i organizacjami pozarządowymi;</w:t>
      </w:r>
    </w:p>
    <w:p w14:paraId="59F5AC00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Powiatowe Centrum Pomocy Rodzinie w Gostyniu w zakresie współpracy przy realizacji zadań pomocy społecznej i rehabilitacji społecznej osób niepełnosprawnych;</w:t>
      </w:r>
    </w:p>
    <w:p w14:paraId="40D466D9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naczelnicy wydziałów, kierownicy biur, samodzielne stanowiska pracy Starostwa Powiatowego w Gostyniu oraz jednostki organizacyjne powiatu w zakresie bieżącej współpracy z organizacjami pozarządowymi w ramach swoich kompetencji określonych regulaminowo lub statutowo.</w:t>
      </w:r>
    </w:p>
    <w:p w14:paraId="2F7A6D6C" w14:textId="77777777" w:rsidR="00EA637C" w:rsidRPr="008C733A" w:rsidRDefault="00EA637C" w:rsidP="00EA637C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6C492DE" w14:textId="77777777" w:rsidR="00EA637C" w:rsidRPr="008C733A" w:rsidRDefault="00EA637C" w:rsidP="00EA637C">
      <w:pPr>
        <w:keepNext/>
        <w:autoSpaceDE w:val="0"/>
        <w:autoSpaceDN w:val="0"/>
        <w:adjustRightInd w:val="0"/>
        <w:spacing w:after="0" w:line="360" w:lineRule="auto"/>
        <w:ind w:left="1080"/>
        <w:jc w:val="center"/>
        <w:outlineLvl w:val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b/>
          <w:bCs/>
          <w:sz w:val="24"/>
          <w:szCs w:val="24"/>
          <w:shd w:val="clear" w:color="auto" w:fill="FFFFFF"/>
          <w:lang w:eastAsia="pl-PL"/>
        </w:rPr>
        <w:t>IV ZASADY WSPÓŁPRACY</w:t>
      </w:r>
    </w:p>
    <w:p w14:paraId="3E42FED4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2B36DCFD" w14:textId="77777777" w:rsidR="00EA637C" w:rsidRPr="008C733A" w:rsidRDefault="00EA637C" w:rsidP="00EA637C">
      <w:pPr>
        <w:tabs>
          <w:tab w:val="left" w:pos="1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7</w:t>
      </w: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. 1. Współpraca realizowana jest w oparciu o zasady:</w:t>
      </w:r>
    </w:p>
    <w:p w14:paraId="72C8A4CF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pomocniczości i suwerenności stron - samorząd, respektując odrębność i suwerenność zorganizowanych wspólnot obywateli, uznaje ich prawo do samodzielnego definiowania i rozwiązywania problemów. Samorząd udziela niezbędnego wsparcia i pomocy w działaniach podejmowanych przez organizacje, mających na celu realizacje zadań publicznych na zasadach określonych w ustawie;</w:t>
      </w:r>
    </w:p>
    <w:p w14:paraId="16677D4E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jawności – samorząd powiatowy będzie udostępniał współpracującym z nim organizacjom pozarządowym informacje o zamiarach, celach i środkach przeznaczonych na realizacje zadań publicznych, przy wykonywaniu których możliwa jest współpraca z organizacjami pozarządowymi oraz o kosztach realizacji zadań publicznych już prowadzonych w tym zakresie przez jednostki podległe lub nadzorowane przez samorząd, wraz z informacja o sposobie obliczania tych kosztów, tak aby możliwe było ich porównanie z kosztami realizacji analogicznych zadań przez inne instytucje i osoby;</w:t>
      </w:r>
    </w:p>
    <w:p w14:paraId="1B3EE697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efektywności i uczciwej konkurencji - samorząd, przy zlecaniu organizacjom pozarządowym zadań publicznych, będzie dokonywał wyboru najefektywniejszego sposobu wykorzystania środków publicznych, przestrzegając zasad uczciwej konkurencji;</w:t>
      </w:r>
    </w:p>
    <w:p w14:paraId="5720ECBF" w14:textId="77777777" w:rsidR="00EA637C" w:rsidRPr="008C733A" w:rsidRDefault="00EA637C" w:rsidP="00EA637C">
      <w:pPr>
        <w:numPr>
          <w:ilvl w:val="2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partnerstwa - organizacje pozarządowe na zasadach i w formie określonej w ustawie oraz według trybu wynikającego z odrębnych przepisów, uczestniczyć będą w identyfikowaniu i definiowaniu problemów społecznych, wypracowaniu sposobów ich rozwiązania oraz wykonywaniu zadań publicznych.</w:t>
      </w:r>
    </w:p>
    <w:p w14:paraId="25273694" w14:textId="77777777" w:rsidR="00EA637C" w:rsidRPr="008C733A" w:rsidRDefault="00EA637C" w:rsidP="00EA637C">
      <w:pPr>
        <w:numPr>
          <w:ilvl w:val="1"/>
          <w:numId w:val="2"/>
        </w:numPr>
        <w:tabs>
          <w:tab w:val="left" w:pos="1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O kolejności i rozmiarze realizowanych zadań decydują priorytety Programu.</w:t>
      </w:r>
    </w:p>
    <w:p w14:paraId="6C658169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D229B73" w14:textId="77777777" w:rsidR="00EA637C" w:rsidRDefault="00EA637C" w:rsidP="00EA637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Verdana" w:eastAsia="Times New Roman" w:hAnsi="Verdana" w:cs="Verdana"/>
          <w:b/>
          <w:bCs/>
          <w:sz w:val="24"/>
          <w:szCs w:val="24"/>
          <w:shd w:val="clear" w:color="auto" w:fill="FFFFFF"/>
          <w:lang w:eastAsia="pl-PL"/>
        </w:rPr>
      </w:pPr>
    </w:p>
    <w:p w14:paraId="03B23976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b/>
          <w:bCs/>
          <w:sz w:val="24"/>
          <w:szCs w:val="24"/>
          <w:shd w:val="clear" w:color="auto" w:fill="FFFFFF"/>
          <w:lang w:eastAsia="pl-PL"/>
        </w:rPr>
        <w:lastRenderedPageBreak/>
        <w:t>V ZAKRES PRZEDMIOTOWY</w:t>
      </w:r>
    </w:p>
    <w:p w14:paraId="67531D8F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7AA1F1E7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firstLine="284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§ 8. Przedmiotem współpracy powiatu z podmiotami prowadzącymi działalność pożytku publicznego jest:</w:t>
      </w:r>
    </w:p>
    <w:p w14:paraId="31CA2DE5" w14:textId="77777777" w:rsidR="00EA637C" w:rsidRPr="008C733A" w:rsidRDefault="00EA637C" w:rsidP="00EA637C">
      <w:pPr>
        <w:numPr>
          <w:ilvl w:val="2"/>
          <w:numId w:val="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realizacja zadań powiatu określonych w ustawach;</w:t>
      </w:r>
    </w:p>
    <w:p w14:paraId="344F7126" w14:textId="77777777" w:rsidR="00EA637C" w:rsidRPr="008C733A" w:rsidRDefault="00EA637C" w:rsidP="00EA637C">
      <w:pPr>
        <w:numPr>
          <w:ilvl w:val="2"/>
          <w:numId w:val="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podniesienie efektywności działań kierowanych do mieszkańców powiatu;</w:t>
      </w:r>
    </w:p>
    <w:p w14:paraId="66B4992B" w14:textId="77777777" w:rsidR="00EA637C" w:rsidRPr="008C733A" w:rsidRDefault="00EA637C" w:rsidP="00EA637C">
      <w:pPr>
        <w:numPr>
          <w:ilvl w:val="2"/>
          <w:numId w:val="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określanie potrzeb społecznych i sposobu ich zaspokajania;</w:t>
      </w:r>
    </w:p>
    <w:p w14:paraId="3964E2B5" w14:textId="77777777" w:rsidR="00EA637C" w:rsidRPr="008C733A" w:rsidRDefault="00EA637C" w:rsidP="00EA637C">
      <w:pPr>
        <w:numPr>
          <w:ilvl w:val="2"/>
          <w:numId w:val="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konsultowanie projektów uchwał Rady na etapie ich tworzenia.</w:t>
      </w:r>
    </w:p>
    <w:p w14:paraId="6E5A1CA8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20A503F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b/>
          <w:bCs/>
          <w:sz w:val="24"/>
          <w:szCs w:val="24"/>
          <w:shd w:val="clear" w:color="auto" w:fill="FFFFFF"/>
          <w:lang w:eastAsia="pl-PL"/>
        </w:rPr>
        <w:t>VI FORMY WSPÓŁPRACY</w:t>
      </w:r>
    </w:p>
    <w:p w14:paraId="30B53410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329B25FA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firstLine="709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§ 9. Powiat współpracuje z organizacjami pozarządowymi w szczególności w następujących formach:</w:t>
      </w:r>
    </w:p>
    <w:p w14:paraId="050CAB56" w14:textId="77777777" w:rsidR="00EA637C" w:rsidRPr="008C733A" w:rsidRDefault="00EA637C" w:rsidP="00EA637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zlecania organizacjom pozarządowym oraz podmiotom wymienionym w art. 3 ust. 3 realizacji zadań publicznych powiatu, na zasadach określonych w ustawie;</w:t>
      </w:r>
    </w:p>
    <w:p w14:paraId="5215A89B" w14:textId="77777777" w:rsidR="00EA637C" w:rsidRPr="008C733A" w:rsidRDefault="00EA637C" w:rsidP="00EA637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zlecania organizacjom pozarządowym oraz podmiotom wymienionym w art. 3 ust. 3 realizacji zadań publicznych powiatu w formie </w:t>
      </w:r>
      <w:proofErr w:type="spellStart"/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regrantingu</w:t>
      </w:r>
      <w:proofErr w:type="spellEnd"/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 (art. 16a ustawy);</w:t>
      </w:r>
    </w:p>
    <w:p w14:paraId="23F21C26" w14:textId="77777777" w:rsidR="00EA637C" w:rsidRPr="008C733A" w:rsidRDefault="00EA637C" w:rsidP="00EA637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współorganizacji realizacji zadań, w przypadkach uzasadnionych charakterem przedsięwzięcia;</w:t>
      </w:r>
    </w:p>
    <w:p w14:paraId="1A2EAF7B" w14:textId="77777777" w:rsidR="00EA637C" w:rsidRPr="008C733A" w:rsidRDefault="00EA637C" w:rsidP="00EA637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wzajemnego informowania się o planowanych kierunkach działalności;</w:t>
      </w:r>
    </w:p>
    <w:p w14:paraId="0C0EB4B7" w14:textId="77777777" w:rsidR="00EA637C" w:rsidRPr="008C733A" w:rsidRDefault="00EA637C" w:rsidP="00EA637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konsultowania z organizacjami pozarządowymi oraz podmiotami wymienionymi w art. 3 ust. 3, projektów aktów normatywnych w dziedzinach dotyczących działalności statutowej tych organizacji;</w:t>
      </w:r>
    </w:p>
    <w:p w14:paraId="2B377858" w14:textId="77777777" w:rsidR="00EA637C" w:rsidRPr="008C733A" w:rsidRDefault="00EA637C" w:rsidP="00EA637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konsultowania projektów aktów normatywnych dotyczących sfery zadań publicznych, o których mowa w art. 4, z Radą Działalności Pożytku Publicznego, w przypadku jej utworzenia przez właściwe jednostki samorządu terytorialnego;</w:t>
      </w:r>
    </w:p>
    <w:p w14:paraId="0A1093BA" w14:textId="77777777" w:rsidR="00EA637C" w:rsidRPr="008C733A" w:rsidRDefault="00EA637C" w:rsidP="00EA637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lastRenderedPageBreak/>
        <w:t>tworzenia wspólnych zespołów o charakterze doradczym i inicjatywnym, złożonych z przedstawicieli organizacji pozarządowych, podmiotów wymienionych w art. 3 ust. 3 oraz przedstawicieli właściwych organów administracji publicznej;</w:t>
      </w:r>
    </w:p>
    <w:p w14:paraId="38FFEC2F" w14:textId="77777777" w:rsidR="00EA637C" w:rsidRPr="008C733A" w:rsidRDefault="00EA637C" w:rsidP="00EA637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umów na wykonanie inicjatywy lokalnej na zasadach określonych w ustawie;</w:t>
      </w:r>
    </w:p>
    <w:p w14:paraId="4D14A7F5" w14:textId="77777777" w:rsidR="00EA637C" w:rsidRPr="008C733A" w:rsidRDefault="00EA637C" w:rsidP="00EA637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umów partnerstwa określonych w ustawie z dnia 6 grudnia 2006 r. o zasadach prowadzenia polityki rozwoju (</w:t>
      </w:r>
      <w:proofErr w:type="spellStart"/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. Dz. U. z 2021 r. poz. 1057 ze zm.);</w:t>
      </w:r>
    </w:p>
    <w:p w14:paraId="2C7C3686" w14:textId="77777777" w:rsidR="00EA637C" w:rsidRPr="008C733A" w:rsidRDefault="00EA637C" w:rsidP="00EA637C">
      <w:pPr>
        <w:numPr>
          <w:ilvl w:val="0"/>
          <w:numId w:val="3"/>
        </w:numPr>
        <w:tabs>
          <w:tab w:val="left" w:pos="85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 współpracy i udzielania pomocy w zakresie pozyskiwania środków finansowych z innych źródeł poprzez informowanie organizacji pozarządowych i udzielanie pomocy na wniosek zainteresowanej organizacji i podmiotu w zakresie wypełniania wniosków;</w:t>
      </w:r>
    </w:p>
    <w:p w14:paraId="34448853" w14:textId="77777777" w:rsidR="00EA637C" w:rsidRPr="008C733A" w:rsidRDefault="00EA637C" w:rsidP="00EA637C">
      <w:pPr>
        <w:numPr>
          <w:ilvl w:val="0"/>
          <w:numId w:val="3"/>
        </w:numPr>
        <w:tabs>
          <w:tab w:val="left" w:pos="720"/>
          <w:tab w:val="left" w:pos="85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 promocji działalności organizacji pozarządowych poprzez zamieszczanie lub przekazywanie na wniosek organizacji lub podmiotu informacji dotyczących nowych inicjatyw realizowanych przez organizacje pozarządowe na stronach internetowych powiatu;</w:t>
      </w:r>
    </w:p>
    <w:p w14:paraId="442EA33B" w14:textId="77777777" w:rsidR="00EA637C" w:rsidRPr="008C733A" w:rsidRDefault="00EA637C" w:rsidP="00EA637C">
      <w:pPr>
        <w:numPr>
          <w:ilvl w:val="0"/>
          <w:numId w:val="3"/>
        </w:numPr>
        <w:tabs>
          <w:tab w:val="left" w:pos="85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 pomocy w nawiązaniu przez organizacje pozarządowe kontaktów ponadgminnych i międzynarodowych, udzielania rekomendacji organizacjom i podmiotom starającym się o nawiązanie kontaktów ponadgminnych i międzynarodowych;</w:t>
      </w:r>
    </w:p>
    <w:p w14:paraId="4C38E86C" w14:textId="77777777" w:rsidR="00EA637C" w:rsidRPr="008C733A" w:rsidRDefault="00EA637C" w:rsidP="00EA637C">
      <w:pPr>
        <w:numPr>
          <w:ilvl w:val="0"/>
          <w:numId w:val="3"/>
        </w:numPr>
        <w:tabs>
          <w:tab w:val="left" w:pos="85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 poradnictwa i pomocy w organizowaniu szkoleń podnoszących profesjonalizm działalności organizacji pozarządowych;</w:t>
      </w:r>
    </w:p>
    <w:p w14:paraId="3E3956D8" w14:textId="77777777" w:rsidR="00EA637C" w:rsidRPr="008C733A" w:rsidRDefault="00EA637C" w:rsidP="00EA637C">
      <w:pPr>
        <w:numPr>
          <w:ilvl w:val="0"/>
          <w:numId w:val="3"/>
        </w:numPr>
        <w:tabs>
          <w:tab w:val="left" w:pos="85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 udostępniania nieodpłatnie pomieszczeń w budynkach stanowiących własność powiatu organizacjom pozarządowym w celu realizacji zadań powiatu.</w:t>
      </w:r>
    </w:p>
    <w:p w14:paraId="38C56D9E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firstLine="709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§ 10. 1. Poprzez tzw. „Tryb małych zleceń” Zarząd Powiatu Gostyńskiego na wniosek organizacji pozarządowych może zlecić organizacjom realizację zadania publicznego o charakterze lokalnym lub regionalnym z pominięciem otwartego konkursu ofert.</w:t>
      </w:r>
    </w:p>
    <w:p w14:paraId="090B1560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284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2. Wniosek musi spełniać łącznie następujące warunki:</w:t>
      </w:r>
    </w:p>
    <w:p w14:paraId="093FC897" w14:textId="77777777" w:rsidR="00EA637C" w:rsidRPr="008C733A" w:rsidRDefault="00EA637C" w:rsidP="00EA637C">
      <w:pPr>
        <w:numPr>
          <w:ilvl w:val="2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lastRenderedPageBreak/>
        <w:t>wysokość dofinansowania lub finansowania zadania publicznego nie przekracza kwoty 10 000 zł;</w:t>
      </w:r>
    </w:p>
    <w:p w14:paraId="6EFEEB9F" w14:textId="77777777" w:rsidR="00EA637C" w:rsidRPr="008C733A" w:rsidRDefault="00EA637C" w:rsidP="00EA637C">
      <w:pPr>
        <w:numPr>
          <w:ilvl w:val="2"/>
          <w:numId w:val="4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termin realizacji zadania publicznego nie może być dłuższy niż 90 dni.</w:t>
      </w:r>
    </w:p>
    <w:p w14:paraId="44A21764" w14:textId="77777777" w:rsidR="00EA637C" w:rsidRPr="008C733A" w:rsidRDefault="00EA637C" w:rsidP="00EA637C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 Wniosek, o którym mowa w ust. 1 </w:t>
      </w:r>
      <w:hyperlink r:id="rId9" w:history="1">
        <w:r w:rsidRPr="008C733A">
          <w:rPr>
            <w:rFonts w:ascii="Verdana" w:eastAsia="Times New Roman" w:hAnsi="Verdana" w:cs="Verdana"/>
            <w:sz w:val="24"/>
            <w:szCs w:val="24"/>
            <w:shd w:val="clear" w:color="auto" w:fill="FFFFFF"/>
            <w:lang w:eastAsia="pl-PL"/>
          </w:rPr>
          <w:t>wzorem określonym </w:t>
        </w:r>
      </w:hyperlink>
      <w:r w:rsidRPr="008C733A">
        <w:rPr>
          <w:rFonts w:ascii="Verdana" w:eastAsia="Times New Roman" w:hAnsi="Verdana" w:cs="Verdana"/>
          <w:shd w:val="clear" w:color="auto" w:fill="FFFFFF"/>
          <w:lang w:eastAsia="pl-PL"/>
        </w:rPr>
        <w:t>rozporządzeniem Przewodniczącego Komitetu do spraw pożytku publicznego z dnia 24 października 2018 r. (Dz.U. z 2018 poz. 2055) w sprawie uproszczonego wzoru oferty i uproszczonego wzoru sprawozdania z realizacji zadania publicznego.</w:t>
      </w:r>
    </w:p>
    <w:p w14:paraId="19682F12" w14:textId="77777777" w:rsidR="00EA637C" w:rsidRPr="008C733A" w:rsidRDefault="00EA637C" w:rsidP="00EA637C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hd w:val="clear" w:color="auto" w:fill="FFFFFF"/>
          <w:lang w:eastAsia="pl-PL"/>
        </w:rPr>
        <w:t xml:space="preserve">Uznając celowość realizacji zadania publicznego przez organizację pozarządową, Zarząd Powiatu zleca realizację zadania po złożeniu przez organizację oferty. </w:t>
      </w:r>
    </w:p>
    <w:p w14:paraId="4CE293EA" w14:textId="77777777" w:rsidR="00EA637C" w:rsidRPr="008C733A" w:rsidRDefault="00EA637C" w:rsidP="00EA637C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hd w:val="clear" w:color="auto" w:fill="FFFFFF"/>
          <w:lang w:eastAsia="pl-PL"/>
        </w:rPr>
        <w:t>Zarząd Powiatu w ciągu 7 dni roboczych od dnia złożenia oferty zamieszcza ofertę w Biuletynie Informacji Publicznej, na stronie internetowej Starostwa Powiatowego w Gostyniu oraz na tablicy ogłoszeń, tak aby każdy mógł zgłosić uwagi dotyczące oferty.</w:t>
      </w:r>
    </w:p>
    <w:p w14:paraId="2B5151B3" w14:textId="77777777" w:rsidR="00EA637C" w:rsidRPr="008C733A" w:rsidRDefault="00EA637C" w:rsidP="00EA637C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hd w:val="clear" w:color="auto" w:fill="FFFFFF"/>
          <w:lang w:eastAsia="pl-PL"/>
        </w:rPr>
        <w:t xml:space="preserve">Po upływie terminu 7 dni kalendarzowych od daty zamieszczenia oferty na stronie internetowej powiatu oraz po rozpatrzeniu uwag, Zarząd Powiatu Gostyńskiego zawiera umowę o wsparcie lub powierzenie realizacji zadania publicznego. </w:t>
      </w:r>
    </w:p>
    <w:p w14:paraId="69B803C3" w14:textId="77777777" w:rsidR="00EA637C" w:rsidRPr="008C733A" w:rsidRDefault="00EA637C" w:rsidP="00EA637C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hd w:val="clear" w:color="auto" w:fill="FFFFFF"/>
          <w:lang w:eastAsia="pl-PL"/>
        </w:rPr>
        <w:t>Łączna kwota środków finansowych przekazanych przez powiat w trybie małych zleceń jednej organizacji pozarządowej w danym roku kalendarzowym nie może przekroczyć kwoty 20 000 zł.</w:t>
      </w:r>
    </w:p>
    <w:p w14:paraId="53753178" w14:textId="77777777" w:rsidR="00EA637C" w:rsidRPr="008C733A" w:rsidRDefault="00EA637C" w:rsidP="00EA637C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hd w:val="clear" w:color="auto" w:fill="FFFFFF"/>
          <w:lang w:eastAsia="pl-PL"/>
        </w:rPr>
        <w:t>Wysokość środków finansowych, przyznanych przez Zarząd Powiatu Gostyńskiego w trybie małych zleceń, nie może przekroczyć 20% dotacji planowanych w danym roku budżetowym na realizację zadań publicznych przez organizacje pozarządowe.</w:t>
      </w:r>
    </w:p>
    <w:p w14:paraId="51F7BC6F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2804C11F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b/>
          <w:bCs/>
          <w:sz w:val="24"/>
          <w:szCs w:val="24"/>
          <w:shd w:val="clear" w:color="auto" w:fill="FFFFFF"/>
          <w:lang w:eastAsia="pl-PL"/>
        </w:rPr>
        <w:t>VII PRIORYTETOWE ZADANIA PUBLICZNE</w:t>
      </w:r>
    </w:p>
    <w:p w14:paraId="59719116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36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74D7D620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283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§ 11. Zakres zadań objętych Programem obejmuje wyłącznie sferę zadań publicznych określonych w art. 4 ustawy, a dotyczących zadań powiatu o charakterze ponadgminnym lub skierowane do mieszkańców powiatu.</w:t>
      </w:r>
    </w:p>
    <w:p w14:paraId="173E815D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firstLine="284"/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lastRenderedPageBreak/>
        <w:t>§ 12. Ustala się na 2023 rok następujące zadania priorytetowe powiatu, które mogą być zlecone do realizacji organizacjom pozarządowym, prowadzącym działalność statutową w danym zakresie:</w:t>
      </w:r>
    </w:p>
    <w:p w14:paraId="53F58A73" w14:textId="77777777" w:rsidR="00EA637C" w:rsidRPr="008C733A" w:rsidRDefault="00EA637C" w:rsidP="00EA637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porządek i bezpieczeństwo publiczne, ratownictwo i ochrona ludności:</w:t>
      </w:r>
    </w:p>
    <w:p w14:paraId="0DCD4A6D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570"/>
        <w:jc w:val="both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a) upowszechnianie wiedzy i umiejętności w zakresie bezpieczeństwa i obronności w formie przeprowadzania między innymi konkursów, imprez, wydawania publikacji,</w:t>
      </w:r>
    </w:p>
    <w:p w14:paraId="17ACF99D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570" w:hanging="3"/>
        <w:jc w:val="both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b) doskonalenie umiejętności i zachowania się w sytuacji zagrożenia w formie między innymi ćwiczeń, szkoleń, pogadanek,</w:t>
      </w:r>
    </w:p>
    <w:p w14:paraId="61F0B07C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570" w:hanging="3"/>
        <w:jc w:val="both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c) porządek i bezpieczeństwo publiczne oraz przeciwdziałanie patologiom społecznym: zorganizowanie działań mających na celu zapobieganie popełnianiu przestępstw i wykroczeń oraz zjawiskom kryminogennym - profilaktyka społeczna;</w:t>
      </w:r>
    </w:p>
    <w:p w14:paraId="69AF6494" w14:textId="77777777" w:rsidR="00EA637C" w:rsidRPr="008C733A" w:rsidRDefault="00EA637C" w:rsidP="00EA637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35" w:hanging="435"/>
        <w:jc w:val="both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oświata i wychowanie:</w:t>
      </w:r>
    </w:p>
    <w:p w14:paraId="08B27250" w14:textId="77777777" w:rsidR="00EA637C" w:rsidRPr="008C733A" w:rsidRDefault="00EA637C" w:rsidP="00EA637C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zorganizowanie oraz wsparcie działań na rzecz aktywizacji społeczności lokalnej poprzez wykłady konferencje i seminaria,</w:t>
      </w:r>
    </w:p>
    <w:p w14:paraId="40D813CC" w14:textId="77777777" w:rsidR="00EA637C" w:rsidRPr="008C733A" w:rsidRDefault="00EA637C" w:rsidP="00EA637C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organizacja działań służących popularyzacji nauk humanistycznych,</w:t>
      </w:r>
    </w:p>
    <w:p w14:paraId="3C7C3D72" w14:textId="77777777" w:rsidR="00EA637C" w:rsidRPr="008C733A" w:rsidRDefault="00EA637C" w:rsidP="00EA637C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zorganizowanie działania lub cyklu działań służących popularyzacji nauk matematyczno-przyrodniczych,</w:t>
      </w:r>
    </w:p>
    <w:p w14:paraId="054E0B12" w14:textId="77777777" w:rsidR="00EA637C" w:rsidRPr="008C733A" w:rsidRDefault="00EA637C" w:rsidP="00EA637C">
      <w:pPr>
        <w:numPr>
          <w:ilvl w:val="3"/>
          <w:numId w:val="4"/>
        </w:numPr>
        <w:tabs>
          <w:tab w:val="left" w:pos="738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organizacja działań służących aktywizacji młodzieży;</w:t>
      </w:r>
    </w:p>
    <w:p w14:paraId="1E0B5E0D" w14:textId="77777777" w:rsidR="00EA637C" w:rsidRPr="008C733A" w:rsidRDefault="00EA637C" w:rsidP="00EA637C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3) promocja i ochrona zdrowia oraz polityka prorodzinna:</w:t>
      </w:r>
    </w:p>
    <w:p w14:paraId="3523C827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42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a) zorganizowanie konkursu lub cyklu konkursów służących popularyzacji </w:t>
      </w:r>
      <w:proofErr w:type="spellStart"/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zachowań</w:t>
      </w:r>
      <w:proofErr w:type="spellEnd"/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 prozdrowotnych wśród dzieci, młodzieży i dorosłych,</w:t>
      </w:r>
    </w:p>
    <w:p w14:paraId="38C2592F" w14:textId="2F063D3F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42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b) zorganizowanie zajęć terapeutycznych/ socjoterapeutycznych dla dzieci i młodzieży niwelujących skutki pandemi</w:t>
      </w:r>
      <w:r w:rsidR="00AA16A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i</w:t>
      </w: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;</w:t>
      </w:r>
    </w:p>
    <w:p w14:paraId="12E431D3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4) udzielanie nieodpłatnej pomocy prawnej oraz zwiększanie świadomości prawnej społeczeństwa, udzielanie nieodpłatnego poradnictwa obywatelskiego: </w:t>
      </w:r>
    </w:p>
    <w:p w14:paraId="575825A5" w14:textId="77777777" w:rsidR="00EA637C" w:rsidRPr="008C733A" w:rsidRDefault="00EA637C" w:rsidP="00EA637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prowadzenie punktów nieodpłatnej pomocy prawnej,</w:t>
      </w:r>
    </w:p>
    <w:p w14:paraId="6BA91B68" w14:textId="77777777" w:rsidR="00EA637C" w:rsidRPr="008C733A" w:rsidRDefault="00EA637C" w:rsidP="00EA637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prowadzenie punktów nieodpłatnego poradnictwa obywatelskiego,</w:t>
      </w:r>
    </w:p>
    <w:p w14:paraId="518D5745" w14:textId="77777777" w:rsidR="00EA637C" w:rsidRPr="008C733A" w:rsidRDefault="00EA637C" w:rsidP="00EA637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edukacja prawna,</w:t>
      </w:r>
    </w:p>
    <w:p w14:paraId="3659E0E3" w14:textId="77777777" w:rsidR="00EA637C" w:rsidRPr="008C733A" w:rsidRDefault="00EA637C" w:rsidP="00EA637C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lastRenderedPageBreak/>
        <w:t>5) polityka społeczna:</w:t>
      </w:r>
    </w:p>
    <w:p w14:paraId="311530BE" w14:textId="77777777" w:rsidR="00EA637C" w:rsidRPr="008C733A" w:rsidRDefault="00EA637C" w:rsidP="00EA637C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43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a) budowanie aktywnych społeczności poprzez realizację lokalnych programów grantowych,</w:t>
      </w:r>
    </w:p>
    <w:p w14:paraId="14FBBF6B" w14:textId="77777777" w:rsidR="00EA637C" w:rsidRPr="008C733A" w:rsidRDefault="00EA637C" w:rsidP="00EA637C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43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b) działalność wspierająca rozwój przedsiębiorczości na terenie powiatu gostyńskiego ;</w:t>
      </w:r>
    </w:p>
    <w:p w14:paraId="18EB2FE9" w14:textId="77777777" w:rsidR="00EA637C" w:rsidRPr="008C733A" w:rsidRDefault="00EA637C" w:rsidP="00EA637C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43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c) działalność wspierająca rozwój wspólnot i społeczności lokalnych na terenie powiatu gostyńskiego;</w:t>
      </w:r>
    </w:p>
    <w:p w14:paraId="1199AE6D" w14:textId="77777777" w:rsidR="00EA637C" w:rsidRPr="008C733A" w:rsidRDefault="00EA637C" w:rsidP="00EA637C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6) pomoc społeczna oraz wspierania osób niepełnosprawnych:</w:t>
      </w:r>
    </w:p>
    <w:p w14:paraId="4FC54897" w14:textId="77777777" w:rsidR="00EA637C" w:rsidRPr="008C733A" w:rsidRDefault="00EA637C" w:rsidP="00EA637C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43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a) pomoc osobom w sytuacjach kryzysowych przez prowadzenie ośrodka interwencji kryzysowej dla mieszkańców powiatu,</w:t>
      </w:r>
    </w:p>
    <w:p w14:paraId="5E7E9D26" w14:textId="77777777" w:rsidR="00EA637C" w:rsidRPr="008C733A" w:rsidRDefault="00EA637C" w:rsidP="00EA637C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43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b) integracja osób niepełnosprawnych ze środowiskiem,</w:t>
      </w:r>
    </w:p>
    <w:p w14:paraId="3A5FA1E8" w14:textId="77777777" w:rsidR="00EA637C" w:rsidRPr="008C733A" w:rsidRDefault="00EA637C" w:rsidP="00EA637C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43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c) integracja ze środowiskiem i aktywizacja seniorów,</w:t>
      </w:r>
    </w:p>
    <w:p w14:paraId="01D318BA" w14:textId="77777777" w:rsidR="00EA637C" w:rsidRPr="008C733A" w:rsidRDefault="00EA637C" w:rsidP="00EA637C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43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d) </w:t>
      </w: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wspieranie rodziny i systemu pieczy zastępczej, w szczególności przez działania równolegle skierowane bezpośrednio na wspieranie rodziców oraz dzieci rodziców uczestniczących w działaniach wspierających.</w:t>
      </w:r>
    </w:p>
    <w:p w14:paraId="1A684A13" w14:textId="77777777" w:rsidR="00EA637C" w:rsidRPr="008C733A" w:rsidRDefault="00EA637C" w:rsidP="00EA637C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7) kultura i dziedzictwo kulturowe:</w:t>
      </w:r>
    </w:p>
    <w:p w14:paraId="2DEE7EB7" w14:textId="77777777" w:rsidR="00EA637C" w:rsidRPr="008C733A" w:rsidRDefault="00EA637C" w:rsidP="00EA637C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43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a) organizacja imprez kulturalnych o charakterze ponadgminnym, mających istotne znaczenie dla kultury powiatu,</w:t>
      </w:r>
    </w:p>
    <w:p w14:paraId="31800BB9" w14:textId="77777777" w:rsidR="00EA637C" w:rsidRPr="008C733A" w:rsidRDefault="00EA637C" w:rsidP="00EA637C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43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b) upowszechnianie i promocja twórczości kulturalnej mieszkańców powiatu w kraju i za granicą,</w:t>
      </w:r>
    </w:p>
    <w:p w14:paraId="184E7880" w14:textId="77777777" w:rsidR="00EA637C" w:rsidRPr="008C733A" w:rsidRDefault="00EA637C" w:rsidP="00EA637C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43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c) organizacja przedsięwzięć służących upowszechnieniu historii i kultury regionu,</w:t>
      </w:r>
    </w:p>
    <w:p w14:paraId="15717422" w14:textId="77777777" w:rsidR="00EA637C" w:rsidRPr="008C733A" w:rsidRDefault="00EA637C" w:rsidP="00EA637C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43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d) kształtowanie świadomości społecznej poprzez działania </w:t>
      </w:r>
      <w:proofErr w:type="spellStart"/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kulturalno</w:t>
      </w:r>
      <w:proofErr w:type="spellEnd"/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 – historyczne;</w:t>
      </w:r>
    </w:p>
    <w:p w14:paraId="3C810795" w14:textId="77777777" w:rsidR="00EA637C" w:rsidRPr="008C733A" w:rsidRDefault="00EA637C" w:rsidP="00EA637C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8) kultura fizyczna:</w:t>
      </w:r>
    </w:p>
    <w:p w14:paraId="3D0CA0B1" w14:textId="77777777" w:rsidR="00EA637C" w:rsidRPr="008C733A" w:rsidRDefault="00EA637C" w:rsidP="00EA637C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43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a) organizacja i koordynacja przedsięwzięć sportowych, sportowo-rekreacyjnych oraz innych form aktywnego wypoczynku o zasięgu ponadgminnym, ze szczególnym uwzględnieniem mieszkańców powiatu,</w:t>
      </w:r>
    </w:p>
    <w:p w14:paraId="287D7DAB" w14:textId="77777777" w:rsidR="00EA637C" w:rsidRPr="008C733A" w:rsidRDefault="00EA637C" w:rsidP="00EA637C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43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b) uczestnictwo w imprezach sportowych i sportowo-rekreacyjnych o charakterze powiatowym i </w:t>
      </w:r>
      <w:proofErr w:type="spellStart"/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ponadpowiatowym</w:t>
      </w:r>
      <w:proofErr w:type="spellEnd"/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;</w:t>
      </w:r>
    </w:p>
    <w:p w14:paraId="714ADB04" w14:textId="77777777" w:rsidR="00EA637C" w:rsidRPr="008C733A" w:rsidRDefault="00EA637C" w:rsidP="00EA637C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4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lastRenderedPageBreak/>
        <w:t>c) promowanie powiatu w zakresie rozpowszechniania sportu;</w:t>
      </w:r>
    </w:p>
    <w:p w14:paraId="5FC116BF" w14:textId="77777777" w:rsidR="00EA637C" w:rsidRPr="008C733A" w:rsidRDefault="00EA637C" w:rsidP="00EA637C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9) turystyka:</w:t>
      </w:r>
    </w:p>
    <w:p w14:paraId="0D92859E" w14:textId="77777777" w:rsidR="00EA637C" w:rsidRPr="008C733A" w:rsidRDefault="00EA637C" w:rsidP="00EA637C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43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a) organizacja i koordynacja przedsięwzięć turystycznych o zasięgu ponadgminnym, ze szczególnym uwzględnieniem mieszkańców powiatu,</w:t>
      </w:r>
    </w:p>
    <w:p w14:paraId="491CA4E9" w14:textId="77777777" w:rsidR="00EA637C" w:rsidRPr="008C733A" w:rsidRDefault="00EA637C" w:rsidP="00EA637C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43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b) uczestnictwo w imprezach turystycznych o charakterze powiatowym i </w:t>
      </w:r>
      <w:proofErr w:type="spellStart"/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ponadpowiatowym</w:t>
      </w:r>
      <w:proofErr w:type="spellEnd"/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;</w:t>
      </w:r>
    </w:p>
    <w:p w14:paraId="6AEF666B" w14:textId="77777777" w:rsidR="00EA637C" w:rsidRPr="008C733A" w:rsidRDefault="00EA637C" w:rsidP="00EA637C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10) ekologia i ochrona zwierząt oraz ochrona dziedzictwa przyrodniczego:</w:t>
      </w:r>
    </w:p>
    <w:p w14:paraId="7D3906A9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firstLine="425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organizacja działań o charakterze </w:t>
      </w:r>
      <w:proofErr w:type="spellStart"/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informacyjno</w:t>
      </w:r>
      <w:proofErr w:type="spellEnd"/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 – edukacyjnych.</w:t>
      </w:r>
    </w:p>
    <w:p w14:paraId="0FC181E6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DA11BD1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b/>
          <w:bCs/>
          <w:sz w:val="24"/>
          <w:szCs w:val="24"/>
          <w:shd w:val="clear" w:color="auto" w:fill="FFFFFF"/>
          <w:lang w:eastAsia="pl-PL"/>
        </w:rPr>
        <w:t>VIII OKRES REALIZACJI PROGRAMU</w:t>
      </w:r>
    </w:p>
    <w:p w14:paraId="78B4CA6F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4AC6F64A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firstLine="284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§ 13. 1. Niniejszy Program realizowany będzie w okresie od 1 stycznia 2023 do 31 grudnia 2023 roku.</w:t>
      </w:r>
    </w:p>
    <w:p w14:paraId="4DE3595C" w14:textId="77777777" w:rsidR="00EA637C" w:rsidRPr="008C733A" w:rsidRDefault="00EA637C" w:rsidP="00EA637C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Termin realizacji poszczególnych zadań określony będzie w warunkach konkursu ofert na wsparcie realizacji zadań powiatu w 2023 roku.</w:t>
      </w:r>
    </w:p>
    <w:p w14:paraId="25E80E84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5281AD9A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b/>
          <w:bCs/>
          <w:sz w:val="24"/>
          <w:szCs w:val="24"/>
          <w:shd w:val="clear" w:color="auto" w:fill="FFFFFF"/>
          <w:lang w:eastAsia="pl-PL"/>
        </w:rPr>
        <w:t>IX SPOSÓB REALIZACJI PROGRAMU</w:t>
      </w:r>
    </w:p>
    <w:p w14:paraId="53EDCA01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426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646B7921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firstLine="284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§ 14. 1. Przeprowadzenie otwartych konkursów ofert odbywa się według następujących zasad:</w:t>
      </w:r>
    </w:p>
    <w:p w14:paraId="0A12CEFE" w14:textId="77777777" w:rsidR="00EA637C" w:rsidRPr="008C733A" w:rsidRDefault="00EA637C" w:rsidP="00EA637C">
      <w:pPr>
        <w:numPr>
          <w:ilvl w:val="2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zlecanie realizacji zadań powiatu organizacjom obejmuje w pierwszej kolejności zadania priorytetowe i odbywać się będzie po przeprowadzeniu otwartego konkursu ofert, chyba że przepisy odrębne przewidują inny tryb zlecenia lub dane zadanie można realizować efektywniej w inny sposób określony w przepisach odrębnych;</w:t>
      </w:r>
    </w:p>
    <w:p w14:paraId="0E9B9E40" w14:textId="77777777" w:rsidR="00EA637C" w:rsidRPr="008C733A" w:rsidRDefault="00EA637C" w:rsidP="00EA637C">
      <w:pPr>
        <w:numPr>
          <w:ilvl w:val="2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otwarty konkurs ofert ogłasza Zarząd;</w:t>
      </w:r>
    </w:p>
    <w:p w14:paraId="0312A4AB" w14:textId="77777777" w:rsidR="00EA637C" w:rsidRPr="008C733A" w:rsidRDefault="00EA637C" w:rsidP="00EA637C">
      <w:pPr>
        <w:numPr>
          <w:ilvl w:val="2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termin składania ofert nie może być krótszy niż 21 dni od dnia ukazania się ogłoszenia;</w:t>
      </w:r>
    </w:p>
    <w:p w14:paraId="7D43D60F" w14:textId="77777777" w:rsidR="00EA637C" w:rsidRPr="008C733A" w:rsidRDefault="00EA637C" w:rsidP="00EA637C">
      <w:pPr>
        <w:numPr>
          <w:ilvl w:val="2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lastRenderedPageBreak/>
        <w:t>otwarty konkurs ofert ogłasza się w Biuletynie Informacji Publicznej, na stronie internetowej Powiatu oraz na tablicy ogłoszeń Starostwa Powiatowego w Gostyniu ul. Wrocławska 256;</w:t>
      </w:r>
    </w:p>
    <w:p w14:paraId="2E780885" w14:textId="77777777" w:rsidR="00EA637C" w:rsidRPr="008C733A" w:rsidRDefault="00EA637C" w:rsidP="00EA637C">
      <w:pPr>
        <w:numPr>
          <w:ilvl w:val="2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konkurs ofert prowadzi Komisja Konkursowa powołana przez Zarząd;</w:t>
      </w:r>
    </w:p>
    <w:p w14:paraId="4DEBA5AA" w14:textId="77777777" w:rsidR="00EA637C" w:rsidRPr="008C733A" w:rsidRDefault="00EA637C" w:rsidP="00EA637C">
      <w:pPr>
        <w:numPr>
          <w:ilvl w:val="2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złożone oferty, przed przekazaniem do opinii Komisji Konkursowej, podlegają wstępnej ocenie formalnej przeprowadzonej przez pracownika odpowiedzialnego za współpracę z organizacjami pozarządowymi;</w:t>
      </w:r>
    </w:p>
    <w:p w14:paraId="643F524F" w14:textId="77777777" w:rsidR="00EA637C" w:rsidRPr="008C733A" w:rsidRDefault="00EA637C" w:rsidP="00EA637C">
      <w:pPr>
        <w:numPr>
          <w:ilvl w:val="2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wnioski ze wstępnej oceny formalnej zawarte w protokole wraz ze wszystkimi złożonymi ofertami zostaną przedłożone Komisji Konkursowej;</w:t>
      </w:r>
    </w:p>
    <w:p w14:paraId="6C457B96" w14:textId="77777777" w:rsidR="00EA637C" w:rsidRPr="008C733A" w:rsidRDefault="00EA637C" w:rsidP="00EA637C">
      <w:pPr>
        <w:numPr>
          <w:ilvl w:val="2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wnioski zawarte w protokole nie są wiążące dla Komisji Konkursowej;</w:t>
      </w:r>
    </w:p>
    <w:p w14:paraId="40A30FFF" w14:textId="77777777" w:rsidR="00EA637C" w:rsidRPr="008C733A" w:rsidRDefault="00EA637C" w:rsidP="00EA637C">
      <w:pPr>
        <w:numPr>
          <w:ilvl w:val="2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decyzję o wyborze ofert i o udzieleniu dotacji podejmuje Zarząd w formie uchwały, po zasięgnięciu opinii Komisji Konkursowej;</w:t>
      </w:r>
    </w:p>
    <w:p w14:paraId="4AA96FB2" w14:textId="77777777" w:rsidR="00EA637C" w:rsidRPr="008C733A" w:rsidRDefault="00EA637C" w:rsidP="00EA637C">
      <w:pPr>
        <w:numPr>
          <w:ilvl w:val="2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 podjęta uchwała jest podstawą do zawarcia pomiędzy upoważnionymi przedstawicielami stron podejmujących współpracę, pisemnych umów określających sposób i termin przekazania dotacji oraz jej rozliczenia;</w:t>
      </w:r>
    </w:p>
    <w:p w14:paraId="612ED322" w14:textId="77777777" w:rsidR="00EA637C" w:rsidRPr="008C733A" w:rsidRDefault="00EA637C" w:rsidP="00EA637C">
      <w:pPr>
        <w:numPr>
          <w:ilvl w:val="2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 wyniki konkursu są publikowane w Biuletynie Informacji Publicznej, na stronie internetowej Powiatu  oraz na tablicy ogłoszeń Starostwa Powiatowego w Gostyniu ul. Wrocławska 256;</w:t>
      </w:r>
    </w:p>
    <w:p w14:paraId="5C66A687" w14:textId="77777777" w:rsidR="00EA637C" w:rsidRPr="008C733A" w:rsidRDefault="00EA637C" w:rsidP="00EA637C">
      <w:pPr>
        <w:numPr>
          <w:ilvl w:val="2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 xml:space="preserve"> dwie lub więcej organizacji może zlecić w konkursie ofertę wspólną, zgodnie z art. 14 ust. 2 ustawy.</w:t>
      </w:r>
    </w:p>
    <w:p w14:paraId="690F6773" w14:textId="77777777" w:rsidR="00EA637C" w:rsidRPr="008C733A" w:rsidRDefault="00EA637C" w:rsidP="00EA637C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Zarząd może zlecić organizacji realizację zadania publicznego – na wniosek tej organizacji, z pominięciem otwartego konkursu ofert. Szczegółowe warunki oraz tryb przyznawania dofinansowania określa art. 19a ustawy.</w:t>
      </w:r>
    </w:p>
    <w:p w14:paraId="0F00A1E3" w14:textId="77777777" w:rsidR="00EA637C" w:rsidRPr="008C733A" w:rsidRDefault="00EA637C" w:rsidP="00EA637C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Współpraca powiatu z organizacjami pozarządowymi w ramach Programu obejmuje działania o charakterze finansowym i pozafinansowym.</w:t>
      </w:r>
    </w:p>
    <w:p w14:paraId="264F45A7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4A2FD662" w14:textId="77777777" w:rsidR="00EA637C" w:rsidRDefault="00EA637C" w:rsidP="00EA637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Verdana" w:eastAsia="Times New Roman" w:hAnsi="Verdana" w:cs="Verdana"/>
          <w:b/>
          <w:bCs/>
          <w:sz w:val="24"/>
          <w:szCs w:val="24"/>
          <w:shd w:val="clear" w:color="auto" w:fill="FFFFFF"/>
          <w:lang w:eastAsia="pl-PL"/>
        </w:rPr>
      </w:pPr>
    </w:p>
    <w:p w14:paraId="284048B7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b/>
          <w:bCs/>
          <w:sz w:val="24"/>
          <w:szCs w:val="24"/>
          <w:shd w:val="clear" w:color="auto" w:fill="FFFFFF"/>
          <w:lang w:eastAsia="pl-PL"/>
        </w:rPr>
        <w:lastRenderedPageBreak/>
        <w:t>X WYSOKOŚĆ ŚRODKÓW PRZEZNACZONYCH NA REALIZACJĘ PROGRAMU</w:t>
      </w:r>
    </w:p>
    <w:p w14:paraId="45326986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426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3A0719BD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firstLine="284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§ 15. Wysokość środków planowanych na realizację Programu wynosi nie mniej niż 280 000 zł. Powyższe środki zabezpieczone zostaną w budżecie powiatu na 2023 rok.</w:t>
      </w:r>
    </w:p>
    <w:p w14:paraId="3D733C41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08DB663A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b/>
          <w:bCs/>
          <w:sz w:val="24"/>
          <w:szCs w:val="24"/>
          <w:shd w:val="clear" w:color="auto" w:fill="FFFFFF"/>
          <w:lang w:eastAsia="pl-PL"/>
        </w:rPr>
        <w:t>XI SPOSÓB OCENY REALIZACJI PROGRAMU</w:t>
      </w:r>
    </w:p>
    <w:p w14:paraId="63ED8607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426"/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A3B94E8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firstLine="283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§ 16. 1. Bieżący monitoring realizacji programu współpracy prowadzony będzie przez pracownika Wydziału Promocji i Rozwoju Powiatu Gł. specjalistę ds. współpracy z organizacjami pozarządowymi.</w:t>
      </w:r>
    </w:p>
    <w:p w14:paraId="4ACC645E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firstLine="283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2. Monitoring programu polega na ocenie realizacji opisanych zasad i form współpracy Powiatu z organizacjami pozarządowymi.</w:t>
      </w:r>
    </w:p>
    <w:p w14:paraId="1E334D0E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firstLine="283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3. Wnioski, uwagi, propozycje dotyczące współpracy, organizacje pozarządowe mogą zgłaszać Zarządowi za pośrednictwem pracownika Wydziału Promocji i Rozwoju Powiatu Gł. specjalistę ds. współpracy z organizacjami pozarządowymi i będą one wykorzystywane do usprawnienia współpracy powiatu z organizacjami pozarządowymi.</w:t>
      </w:r>
    </w:p>
    <w:p w14:paraId="311FE2EF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2F51C44A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b/>
          <w:bCs/>
          <w:sz w:val="24"/>
          <w:szCs w:val="24"/>
          <w:shd w:val="clear" w:color="auto" w:fill="FFFFFF"/>
          <w:lang w:eastAsia="pl-PL"/>
        </w:rPr>
        <w:t>XII SPOSÓB TWORZENIA PROGRAMU ORAZ PRZEBIEG KONSULTACJI</w:t>
      </w:r>
    </w:p>
    <w:p w14:paraId="6EE42013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40AF66E6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firstLine="284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§ 17. 1. Roczny program współpracy powiatu z organizacjami został opracowany po konsultacjach przeprowadzonych w sposób określony w uchwale Rady Powiatu Gostyńskiego w sprawie określenia szczegółowego sposobu konsultowania projektów aktów prawa miejscowego z organizacjami pozarządowymi i innymi podmiotami.</w:t>
      </w:r>
    </w:p>
    <w:p w14:paraId="240B51E9" w14:textId="77777777" w:rsidR="00EA637C" w:rsidRPr="008C733A" w:rsidRDefault="00EA637C" w:rsidP="00EA637C">
      <w:pPr>
        <w:numPr>
          <w:ilvl w:val="0"/>
          <w:numId w:val="10"/>
        </w:numPr>
        <w:tabs>
          <w:tab w:val="left" w:pos="28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sz w:val="24"/>
          <w:szCs w:val="24"/>
          <w:shd w:val="clear" w:color="auto" w:fill="FFFFFF"/>
          <w:lang w:eastAsia="pl-PL"/>
        </w:rPr>
        <w:t>Projekt Programu celem uzyskania ewentualnych uwag i propozycji, został zamieszczony na stronie internetowej powiatu.</w:t>
      </w:r>
    </w:p>
    <w:p w14:paraId="61520EA4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4088FDB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XIII TRYB POWOŁYWANIA I ZASADY DZIAŁANIA KOMISJI KONKURSOWYCH DO OPINIOWANIA OFERT W OTWARTYCH KONKURSACH OFERT</w:t>
      </w:r>
    </w:p>
    <w:p w14:paraId="77839C12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F00000"/>
          <w:sz w:val="24"/>
          <w:szCs w:val="24"/>
          <w:shd w:val="clear" w:color="auto" w:fill="FFFFFF"/>
          <w:lang w:eastAsia="pl-PL"/>
        </w:rPr>
      </w:pPr>
    </w:p>
    <w:p w14:paraId="0F0764BD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firstLine="426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§ 18. 1 Oferty złożone przez organizacje opiniuje powołana przez Zarząd Powiatu Komisja konkursowa, na czas obowiązywania programu w celu sprawdzenia zgodności oferty z wymogami ogłoszonymi w konkursie, dokonania oceny merytorycznej oraz przedstawienia propozycji wysokości dofinansowania zadań zgłoszonych przez organizacje w otwartym konkursie ofert, ogłoszonym przez Zarząd.</w:t>
      </w:r>
    </w:p>
    <w:p w14:paraId="29B0666D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W skład komisji konkursowej wchodzą przedstawiciele Zarządu, przedstawiciele wytypowani  przez organizacje pozarządowe.</w:t>
      </w:r>
    </w:p>
    <w:p w14:paraId="6F562D2D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 xml:space="preserve">W pracach komisji konkursowej mogą brać udział z głosem doradczym osoby, posiadające specjalistyczną wiedzę z dziedziny obejmującej zakres zadań publicznych, których konkurs dotyczy, jako konsultanci. </w:t>
      </w:r>
    </w:p>
    <w:p w14:paraId="580FFF6C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W przypadku, gdy organizacje nie wskażą swoich przedstawicieli, Zarząd powołuje Komisje w składzie co najmniej trzyosobowym.</w:t>
      </w:r>
    </w:p>
    <w:p w14:paraId="78C6B79C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Komisja konkursowa może działać bez udziału osób wskazanych przez organizacje pozarządowe lub podmioty wymienione w art. 3 ust. 3 ustawy z dnia 24 kwietnia 2003 roku o działalności pożytku publicznego i o wolontariacie (</w:t>
      </w:r>
      <w:proofErr w:type="spellStart"/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. Dz. U. z 2022 poz. 1327 ze zm.) jeżeli:</w:t>
      </w:r>
    </w:p>
    <w:p w14:paraId="7A7ED2A8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1) żadna organizacja nie wskaże osób do składu komisji konkursowej lub</w:t>
      </w:r>
    </w:p>
    <w:p w14:paraId="6E6461F4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2) wskazane osoby nie wezmą udziału w pracach komisji konkursowej lub</w:t>
      </w:r>
    </w:p>
    <w:p w14:paraId="1C0EAF46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F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3) wszystkie powołane w skład komisji konkursowej osoby podlegają wyłączeniu na podstawie art. 15 ust.2d lub art. 15 ust.2f ustawy z dnia 24 kwietnia 2003 roku o działalności pożytku publicznego i o wolontariacie (</w:t>
      </w:r>
      <w:proofErr w:type="spellStart"/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. Dz. U. z 2022 poz. 1327 ze zm.)</w:t>
      </w:r>
    </w:p>
    <w:p w14:paraId="7A66DDFA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Imienny skład komisji konkursowej określa uchwała Zarządu Powiatu Gostyńskiego w sprawie powołania komisji do oceny ofert składanych na realizację zadań publicznych przez organizacje pozarządowe w otwartym konkursie ofert na 2023 rok.</w:t>
      </w:r>
    </w:p>
    <w:p w14:paraId="575EBFF2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lastRenderedPageBreak/>
        <w:t>Posiedzenia Komisji są zwoływane i prowadzone przez Przewodniczącego.</w:t>
      </w:r>
    </w:p>
    <w:p w14:paraId="68F69821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Każdy z członków Komisji informowany jest o terminie posiedzenia telefonicznie lub za pośrednictwem poczty elektronicznej, co najmniej na 2 dni przed planowanym posiedzeniem.</w:t>
      </w:r>
    </w:p>
    <w:p w14:paraId="5737156F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Posiedzenie uważa się za ważne, gdy uczestniczy w nim ponad połowa składu Komisji.</w:t>
      </w:r>
    </w:p>
    <w:p w14:paraId="773E2F4B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W przypadku nieobecności Przewodniczącego obradom przewodniczy Zastępca Przewodniczącego.</w:t>
      </w:r>
    </w:p>
    <w:p w14:paraId="27A946A2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Komisja podejmuje decyzje zwykłą większością głosów. W przypadku równej liczby głosów rozstrzyga głos Przewodniczącego lub Zastępcy Przewodniczącego, jeśli przewodniczy obradom.</w:t>
      </w:r>
    </w:p>
    <w:p w14:paraId="24078E65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Do członków komisji konkursowej biorących udział w opiniowaniu ofert stosuje się przepisy ustawy z dnia 14 czerwca 1960 r. - Kodeks postępowania administracyjnego (</w:t>
      </w:r>
      <w:proofErr w:type="spellStart"/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 xml:space="preserve">. Dz. U. z 2021 r. poz. 735 ze zm.) dotyczące wyłączenia pracownika. Każdy członek Komisji, przed rozpoczęciem prac Komisji, zobowiązany jest do złożenia pisemnego oświadczenia bezstronności oraz zachowaniu poufności. </w:t>
      </w:r>
    </w:p>
    <w:p w14:paraId="50EE6E7D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Przed skierowaniem ofert do opiniowania przez Komisję Konkursową zostaną one poddane wstępnej ocenie formalnej, dokonanej przez pracownika Wydziału Promocji i Rozwoju Powiatu. Protokół z dokonanych czynności wraz ze wszystkimi złożonymi ofertami zostanie przedłożony Komisji Konkursowej. Wnioski zawarte w protokole nie są wiążące dla Komisji Konkursowej.</w:t>
      </w:r>
    </w:p>
    <w:p w14:paraId="66119B48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 xml:space="preserve">Komisja Konkursowa po zapoznaniu się z protokołem z oceny formalnej i zawartymi </w:t>
      </w: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br/>
        <w:t>w nim wnioskami podejmuje decyzję o ewentualnym odrzuceniu danej oferty z przyczyn formalnych. Oferty odrzucone z przyczyn formalnych nie podlegają ocenie merytorycznej.</w:t>
      </w:r>
    </w:p>
    <w:p w14:paraId="4C7F0C3F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 xml:space="preserve">Komisja dokonuje oceny merytorycznej ofert. </w:t>
      </w:r>
    </w:p>
    <w:p w14:paraId="4105A6BA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 xml:space="preserve">Dokonując oceny merytorycznej Komisja Konkursowa może wezwać oferenta do udzielenia dodatkowych wyjaśnień. Oferent zobowiązany jest </w:t>
      </w: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lastRenderedPageBreak/>
        <w:t>do udzielenia wyjaśnień nie później niż w terminie 3 dni od daty powiadomienia.</w:t>
      </w:r>
    </w:p>
    <w:p w14:paraId="10D9FF3F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 xml:space="preserve"> Z posiedzenia Komisji sporządza się protokół, który powinien zawierać w szczególności:</w:t>
      </w:r>
    </w:p>
    <w:p w14:paraId="1621C6EA" w14:textId="77777777" w:rsidR="00EA637C" w:rsidRPr="008C733A" w:rsidRDefault="00EA637C" w:rsidP="00EA637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oznaczenie terminu i miejsca posiedzenia Komisji;</w:t>
      </w:r>
    </w:p>
    <w:p w14:paraId="28D8CD3C" w14:textId="77777777" w:rsidR="00EA637C" w:rsidRPr="008C733A" w:rsidRDefault="00EA637C" w:rsidP="00EA637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imiona i nazwiska członków Komisji Konkursowej uczestniczących w posiedzeniu;</w:t>
      </w:r>
    </w:p>
    <w:p w14:paraId="2046428D" w14:textId="77777777" w:rsidR="00EA637C" w:rsidRPr="008C733A" w:rsidRDefault="00EA637C" w:rsidP="00EA637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liczbę złożonych ofert;</w:t>
      </w:r>
    </w:p>
    <w:p w14:paraId="4273E733" w14:textId="77777777" w:rsidR="00EA637C" w:rsidRPr="008C733A" w:rsidRDefault="00EA637C" w:rsidP="00EA637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liczbę ofert odrzuconych z przyczyn formalnych;</w:t>
      </w:r>
    </w:p>
    <w:p w14:paraId="73797068" w14:textId="77777777" w:rsidR="00EA637C" w:rsidRPr="008C733A" w:rsidRDefault="00EA637C" w:rsidP="00EA637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liczbę opiniowanych ofert (które odpowiadają warunkom określonym w ogłoszonym konkursie);</w:t>
      </w:r>
    </w:p>
    <w:p w14:paraId="14DA40AB" w14:textId="77777777" w:rsidR="00EA637C" w:rsidRPr="008C733A" w:rsidRDefault="00EA637C" w:rsidP="00EA637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wskazanie wybranej oferty lub ofert, na które proponuje się udzielenie dotacji albo stwierdzenie, że żadna z ofert nie została przyjęta – wraz z uzasadnieniem;</w:t>
      </w:r>
    </w:p>
    <w:p w14:paraId="13EF8F67" w14:textId="77777777" w:rsidR="00EA637C" w:rsidRPr="008C733A" w:rsidRDefault="00EA637C" w:rsidP="00EA637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propozycję wysokości dotacji;</w:t>
      </w:r>
    </w:p>
    <w:p w14:paraId="685D2D7E" w14:textId="77777777" w:rsidR="00EA637C" w:rsidRPr="008C733A" w:rsidRDefault="00EA637C" w:rsidP="00EA637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podpisy członków Komisji.</w:t>
      </w:r>
    </w:p>
    <w:p w14:paraId="59A73B20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 xml:space="preserve">Ostateczną decyzję w zakresie udzielenia dotacji oraz jej wysokości podejmuje Zarząd Powiatu Gostyńskiego, po zapoznaniu się z wynikami prac Komisji. </w:t>
      </w:r>
    </w:p>
    <w:p w14:paraId="7F941A3B" w14:textId="77777777" w:rsidR="00EA637C" w:rsidRPr="008C733A" w:rsidRDefault="00EA637C" w:rsidP="00EA637C">
      <w:pPr>
        <w:numPr>
          <w:ilvl w:val="0"/>
          <w:numId w:val="11"/>
        </w:numPr>
        <w:tabs>
          <w:tab w:val="left" w:pos="43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Udział w pracach komisji jest nieodpłatny.</w:t>
      </w:r>
    </w:p>
    <w:p w14:paraId="6FBF40F1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firstLine="360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20. Uchwała Zarządu jest podstawą do zawarcia pisemnych umów z wybranymi oferentami, określających sposób, termin przekazania dotacji i ich rozliczania.</w:t>
      </w:r>
    </w:p>
    <w:p w14:paraId="172B52F7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firstLine="360"/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21. Wyniki otwartego konkursu ofert ogłasza się niezwłocznie po wyborze oferty w sposób określony w art. 13 ust. 3 ustawy a dnia 24 kwietnia 2003 roku o działalności pożytku publicznego i o wolontariacie (</w:t>
      </w:r>
      <w:proofErr w:type="spellStart"/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. Dz. U. z 2022 poz. 1327 ze zm.)</w:t>
      </w:r>
    </w:p>
    <w:p w14:paraId="741A997B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B7EF606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b/>
          <w:bCs/>
          <w:color w:val="000000"/>
          <w:sz w:val="24"/>
          <w:szCs w:val="24"/>
          <w:shd w:val="clear" w:color="auto" w:fill="FFFFFF"/>
          <w:lang w:eastAsia="pl-PL"/>
        </w:rPr>
        <w:t>XIV POSTANOWIENIA KOŃCOWE</w:t>
      </w:r>
    </w:p>
    <w:p w14:paraId="10B12537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76ED6B12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ind w:left="283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>§ 19. 1. Zmiany niniejszego Programu wymagają formy przyjętej dla jego uchwalenia.</w:t>
      </w:r>
    </w:p>
    <w:p w14:paraId="0D31854F" w14:textId="77777777" w:rsidR="00EA637C" w:rsidRPr="008C733A" w:rsidRDefault="00EA637C" w:rsidP="00EA637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lastRenderedPageBreak/>
        <w:t>Zarząd w terminie do dnia 31 maja 2023 roku przedłoży Radzie sprawozdanie z realizacji Programu Współpracy za rok 2022.</w:t>
      </w:r>
    </w:p>
    <w:p w14:paraId="3FD3CD3D" w14:textId="77777777" w:rsidR="00EA637C" w:rsidRPr="008C733A" w:rsidRDefault="00EA637C" w:rsidP="00EA637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 xml:space="preserve">Sprawozdanie opublikowane będzie na stronie Biuletynu Informacji Publicznej. </w:t>
      </w:r>
    </w:p>
    <w:p w14:paraId="3B757713" w14:textId="77777777" w:rsidR="00EA637C" w:rsidRPr="008C733A" w:rsidRDefault="00EA637C" w:rsidP="00EA637C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F00000"/>
          <w:sz w:val="24"/>
          <w:szCs w:val="24"/>
          <w:shd w:val="clear" w:color="auto" w:fill="FFFFFF"/>
          <w:lang w:eastAsia="pl-PL"/>
        </w:rPr>
      </w:pPr>
      <w:r w:rsidRPr="008C733A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2465EC8B" w14:textId="77777777" w:rsidR="00EA637C" w:rsidRPr="008C733A" w:rsidRDefault="00EA637C" w:rsidP="00EA637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pl-PL"/>
        </w:rPr>
      </w:pPr>
    </w:p>
    <w:p w14:paraId="753065C3" w14:textId="77777777" w:rsidR="00EA637C" w:rsidRPr="008C733A" w:rsidRDefault="00EA637C" w:rsidP="00EA637C"/>
    <w:p w14:paraId="763B9BCA" w14:textId="77777777" w:rsidR="00295EE7" w:rsidRPr="00210765" w:rsidRDefault="00295EE7" w:rsidP="00210765"/>
    <w:sectPr w:rsidR="00295EE7" w:rsidRPr="0021076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B8DF" w14:textId="77777777" w:rsidR="00C77849" w:rsidRDefault="00C77849" w:rsidP="004C5E32">
      <w:pPr>
        <w:spacing w:after="0" w:line="240" w:lineRule="auto"/>
      </w:pPr>
      <w:r>
        <w:separator/>
      </w:r>
    </w:p>
  </w:endnote>
  <w:endnote w:type="continuationSeparator" w:id="0">
    <w:p w14:paraId="5AC5ADED" w14:textId="77777777" w:rsidR="00C77849" w:rsidRDefault="00C77849" w:rsidP="004C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60EF" w14:textId="0C46570C" w:rsidR="004C5E32" w:rsidRDefault="004C5E32" w:rsidP="00EA637C">
    <w:pPr>
      <w:pStyle w:val="Stopka"/>
      <w:rPr>
        <w:rFonts w:ascii="Arial" w:hAnsi="Arial" w:cs="Arial"/>
        <w:noProof/>
        <w:sz w:val="20"/>
        <w:lang w:val="de-DE"/>
      </w:rPr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1CDFC" wp14:editId="4457BE4A">
              <wp:simplePos x="0" y="0"/>
              <wp:positionH relativeFrom="column">
                <wp:posOffset>4445</wp:posOffset>
              </wp:positionH>
              <wp:positionV relativeFrom="paragraph">
                <wp:posOffset>127635</wp:posOffset>
              </wp:positionV>
              <wp:extent cx="2419350" cy="1619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161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67D49CFA" w14:textId="77777777" w:rsidR="004C5E32" w:rsidRDefault="004C5E32" w:rsidP="004C5E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1CDF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.35pt;margin-top:10.05pt;width:190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" fillcolor="window" strokecolor="window" strokeweight=".5pt">
              <v:path arrowok="t"/>
              <v:textbox>
                <w:txbxContent>
                  <w:p w14:paraId="67D49CFA" w14:textId="77777777" w:rsidR="004C5E32" w:rsidRDefault="004C5E32" w:rsidP="004C5E3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37D549" wp14:editId="14B559E5">
              <wp:simplePos x="0" y="0"/>
              <wp:positionH relativeFrom="column">
                <wp:posOffset>3671570</wp:posOffset>
              </wp:positionH>
              <wp:positionV relativeFrom="paragraph">
                <wp:posOffset>127635</wp:posOffset>
              </wp:positionV>
              <wp:extent cx="2314575" cy="1714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4575" cy="171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2B2845" w14:textId="77777777" w:rsidR="004C5E32" w:rsidRDefault="004C5E32" w:rsidP="004C5E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37D549" id="Pole tekstowe 5" o:spid="_x0000_s1027" type="#_x0000_t202" style="position:absolute;margin-left:289.1pt;margin-top:10.05pt;width:182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" fillcolor="window" stroked="f" strokeweight=".5pt">
              <v:textbox>
                <w:txbxContent>
                  <w:p w14:paraId="562B2845" w14:textId="77777777" w:rsidR="004C5E32" w:rsidRDefault="004C5E32" w:rsidP="004C5E3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63360" behindDoc="0" locked="0" layoutInCell="1" allowOverlap="1" wp14:anchorId="49D28156" wp14:editId="01862B53">
              <wp:simplePos x="0" y="0"/>
              <wp:positionH relativeFrom="column">
                <wp:posOffset>3376294</wp:posOffset>
              </wp:positionH>
              <wp:positionV relativeFrom="paragraph">
                <wp:posOffset>213359</wp:posOffset>
              </wp:positionV>
              <wp:extent cx="0" cy="0"/>
              <wp:effectExtent l="0" t="0" r="0" b="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F31E7" id="Łącznik prostoliniowy 10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65.85pt,16.8pt" to="26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" strokecolor="#4a7ebb">
              <o:lock v:ext="edit" shapetype="f"/>
            </v:line>
          </w:pict>
        </mc:Fallback>
      </mc:AlternateContent>
    </w:r>
  </w:p>
  <w:p w14:paraId="60AB9920" w14:textId="77777777" w:rsidR="004C5E32" w:rsidRDefault="004C5E32" w:rsidP="004C5E32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60A7" w14:textId="77777777" w:rsidR="00C77849" w:rsidRDefault="00C77849" w:rsidP="004C5E32">
      <w:pPr>
        <w:spacing w:after="0" w:line="240" w:lineRule="auto"/>
      </w:pPr>
      <w:r>
        <w:separator/>
      </w:r>
    </w:p>
  </w:footnote>
  <w:footnote w:type="continuationSeparator" w:id="0">
    <w:p w14:paraId="19BB717C" w14:textId="77777777" w:rsidR="00C77849" w:rsidRDefault="00C77849" w:rsidP="004C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BF19" w14:textId="77777777" w:rsidR="00FF2DA0" w:rsidRPr="00FF2DA0" w:rsidRDefault="00FF2DA0" w:rsidP="004C5E32">
    <w:pPr>
      <w:jc w:val="center"/>
      <w:rPr>
        <w:rFonts w:ascii="Arial" w:hAnsi="Arial" w:cs="Arial"/>
        <w:b/>
        <w:bCs/>
        <w:color w:val="0000FF"/>
        <w:sz w:val="20"/>
        <w:szCs w:val="20"/>
        <w:u w:val="single"/>
        <w:lang w:val="de-DE"/>
      </w:rPr>
    </w:pPr>
  </w:p>
  <w:p w14:paraId="1B2B0F41" w14:textId="77777777" w:rsidR="004C5E32" w:rsidRDefault="004C5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1"/>
      <w:numFmt w:val="decimal"/>
      <w:suff w:val="space"/>
      <w:lvlText w:val="§a%h "/>
      <w:lvlJc w:val="left"/>
      <w:pPr>
        <w:ind w:left="1" w:firstLine="283"/>
      </w:pPr>
      <w:rPr>
        <w:color w:val="000000"/>
      </w:rPr>
    </w:lvl>
    <w:lvl w:ilvl="1">
      <w:start w:val="2"/>
      <w:numFmt w:val="decimal"/>
      <w:suff w:val="space"/>
      <w:lvlText w:val="%2."/>
      <w:lvlJc w:val="left"/>
      <w:pPr>
        <w:ind w:firstLine="283"/>
      </w:pPr>
      <w:rPr>
        <w:color w:val="000000"/>
      </w:rPr>
    </w:lvl>
    <w:lvl w:ilvl="2">
      <w:start w:val="1"/>
      <w:numFmt w:val="decimal"/>
      <w:lvlText w:val="%3)"/>
      <w:lvlJc w:val="left"/>
      <w:pPr>
        <w:ind w:left="425" w:hanging="425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737" w:hanging="312"/>
      </w:pPr>
      <w:rPr>
        <w:color w:val="000000"/>
      </w:rPr>
    </w:lvl>
    <w:lvl w:ilvl="4">
      <w:start w:val="1"/>
      <w:numFmt w:val="bullet"/>
      <w:lvlText w:val="−"/>
      <w:lvlJc w:val="left"/>
      <w:pPr>
        <w:ind w:left="964" w:hanging="227"/>
      </w:pPr>
      <w:rPr>
        <w:rFonts w:ascii="Tahoma" w:hAnsi="Tahoma" w:cs="Tahoma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suff w:val="space"/>
      <w:lvlText w:val="§a%h "/>
      <w:lvlJc w:val="left"/>
      <w:pPr>
        <w:ind w:firstLine="283"/>
      </w:pPr>
      <w:rPr>
        <w:color w:val="000000"/>
      </w:rPr>
    </w:lvl>
    <w:lvl w:ilvl="1">
      <w:start w:val="2"/>
      <w:numFmt w:val="decimal"/>
      <w:suff w:val="space"/>
      <w:lvlText w:val="%2."/>
      <w:lvlJc w:val="left"/>
      <w:pPr>
        <w:ind w:left="1" w:firstLine="283"/>
      </w:pPr>
      <w:rPr>
        <w:color w:val="000000"/>
      </w:rPr>
    </w:lvl>
    <w:lvl w:ilvl="2">
      <w:start w:val="1"/>
      <w:numFmt w:val="decimal"/>
      <w:lvlText w:val="%3)"/>
      <w:lvlJc w:val="left"/>
      <w:pPr>
        <w:ind w:left="425" w:hanging="425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738" w:hanging="312"/>
      </w:pPr>
      <w:rPr>
        <w:color w:val="000000"/>
      </w:rPr>
    </w:lvl>
    <w:lvl w:ilvl="4">
      <w:start w:val="1"/>
      <w:numFmt w:val="bullet"/>
      <w:lvlText w:val="−"/>
      <w:lvlJc w:val="left"/>
      <w:pPr>
        <w:ind w:left="964" w:hanging="227"/>
      </w:pPr>
      <w:rPr>
        <w:rFonts w:ascii="Tahoma" w:hAnsi="Tahoma" w:cs="Tahoma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" w15:restartNumberingAfterBreak="0">
    <w:nsid w:val="00000004"/>
    <w:multiLevelType w:val="multilevel"/>
    <w:tmpl w:val="FFFFFFFF"/>
    <w:lvl w:ilvl="0">
      <w:start w:val="1"/>
      <w:numFmt w:val="decimal"/>
      <w:suff w:val="space"/>
      <w:lvlText w:val="§a%h "/>
      <w:lvlJc w:val="left"/>
      <w:pPr>
        <w:ind w:firstLine="283"/>
      </w:pPr>
      <w:rPr>
        <w:color w:val="000000"/>
      </w:rPr>
    </w:lvl>
    <w:lvl w:ilvl="1">
      <w:start w:val="2"/>
      <w:numFmt w:val="decimal"/>
      <w:suff w:val="space"/>
      <w:lvlText w:val="%2."/>
      <w:lvlJc w:val="left"/>
      <w:pPr>
        <w:ind w:firstLine="283"/>
      </w:pPr>
      <w:rPr>
        <w:color w:val="000000"/>
      </w:rPr>
    </w:lvl>
    <w:lvl w:ilvl="2">
      <w:start w:val="1"/>
      <w:numFmt w:val="decimal"/>
      <w:lvlText w:val="%3)"/>
      <w:lvlJc w:val="left"/>
      <w:pPr>
        <w:ind w:left="425" w:hanging="425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737" w:hanging="312"/>
      </w:pPr>
      <w:rPr>
        <w:color w:val="000000"/>
      </w:rPr>
    </w:lvl>
    <w:lvl w:ilvl="4">
      <w:start w:val="1"/>
      <w:numFmt w:val="bullet"/>
      <w:lvlText w:val="−"/>
      <w:lvlJc w:val="left"/>
      <w:pPr>
        <w:ind w:left="964" w:hanging="227"/>
      </w:pPr>
      <w:rPr>
        <w:rFonts w:ascii="Tahoma" w:hAnsi="Tahoma" w:cs="Tahoma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3" w15:restartNumberingAfterBreak="0">
    <w:nsid w:val="113C669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165451A8"/>
    <w:multiLevelType w:val="hybridMultilevel"/>
    <w:tmpl w:val="FFFFFFFF"/>
    <w:lvl w:ilvl="0" w:tplc="2832672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 w15:restartNumberingAfterBreak="0">
    <w:nsid w:val="208839C1"/>
    <w:multiLevelType w:val="hybridMultilevel"/>
    <w:tmpl w:val="FFFFFFFF"/>
    <w:lvl w:ilvl="0" w:tplc="D5DE336A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</w:rPr>
    </w:lvl>
  </w:abstractNum>
  <w:abstractNum w:abstractNumId="6" w15:restartNumberingAfterBreak="0">
    <w:nsid w:val="20CC67C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7" w15:restartNumberingAfterBreak="0">
    <w:nsid w:val="24C41ACC"/>
    <w:multiLevelType w:val="hybridMultilevel"/>
    <w:tmpl w:val="FFFFFFFF"/>
    <w:lvl w:ilvl="0" w:tplc="0415000F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8" w15:restartNumberingAfterBreak="0">
    <w:nsid w:val="3C8614C9"/>
    <w:multiLevelType w:val="hybridMultilevel"/>
    <w:tmpl w:val="FFFFFFFF"/>
    <w:lvl w:ilvl="0" w:tplc="F66C22A8">
      <w:start w:val="2"/>
      <w:numFmt w:val="decimal"/>
      <w:lvlText w:val="%1."/>
      <w:lvlJc w:val="left"/>
      <w:pPr>
        <w:ind w:left="100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color w:val="000000"/>
      </w:rPr>
    </w:lvl>
  </w:abstractNum>
  <w:abstractNum w:abstractNumId="9" w15:restartNumberingAfterBreak="0">
    <w:nsid w:val="405E1825"/>
    <w:multiLevelType w:val="multilevel"/>
    <w:tmpl w:val="FFFFFFFF"/>
    <w:lvl w:ilvl="0">
      <w:start w:val="1"/>
      <w:numFmt w:val="decimal"/>
      <w:suff w:val="space"/>
      <w:lvlText w:val="§a%h "/>
      <w:lvlJc w:val="left"/>
      <w:pPr>
        <w:ind w:firstLine="283"/>
      </w:pPr>
      <w:rPr>
        <w:color w:val="000000"/>
      </w:rPr>
    </w:lvl>
    <w:lvl w:ilvl="1">
      <w:start w:val="2"/>
      <w:numFmt w:val="decimal"/>
      <w:suff w:val="space"/>
      <w:lvlText w:val="%2."/>
      <w:lvlJc w:val="left"/>
      <w:pPr>
        <w:ind w:left="1" w:firstLine="283"/>
      </w:pPr>
      <w:rPr>
        <w:color w:val="000000"/>
      </w:rPr>
    </w:lvl>
    <w:lvl w:ilvl="2">
      <w:start w:val="1"/>
      <w:numFmt w:val="decimal"/>
      <w:lvlText w:val="%3)"/>
      <w:lvlJc w:val="left"/>
      <w:pPr>
        <w:ind w:left="425" w:hanging="425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738" w:hanging="312"/>
      </w:pPr>
      <w:rPr>
        <w:color w:val="000000"/>
      </w:rPr>
    </w:lvl>
    <w:lvl w:ilvl="4">
      <w:start w:val="1"/>
      <w:numFmt w:val="bullet"/>
      <w:lvlText w:val="−"/>
      <w:lvlJc w:val="left"/>
      <w:pPr>
        <w:ind w:left="964" w:hanging="227"/>
      </w:pPr>
      <w:rPr>
        <w:rFonts w:ascii="Tahoma" w:hAnsi="Tahoma" w:cs="Tahoma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10" w15:restartNumberingAfterBreak="0">
    <w:nsid w:val="50191C7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 w15:restartNumberingAfterBreak="0">
    <w:nsid w:val="56109509"/>
    <w:multiLevelType w:val="hybridMultilevel"/>
    <w:tmpl w:val="FFFFFFFF"/>
    <w:lvl w:ilvl="0" w:tplc="04150017">
      <w:start w:val="1"/>
      <w:numFmt w:val="decimal"/>
      <w:lvlText w:val="2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 w15:restartNumberingAfterBreak="0">
    <w:nsid w:val="6743354B"/>
    <w:multiLevelType w:val="multilevel"/>
    <w:tmpl w:val="FFFFFFFF"/>
    <w:lvl w:ilvl="0">
      <w:start w:val="1"/>
      <w:numFmt w:val="decimal"/>
      <w:suff w:val="space"/>
      <w:lvlText w:val="§a%h "/>
      <w:lvlJc w:val="left"/>
      <w:pPr>
        <w:ind w:firstLine="283"/>
      </w:pPr>
      <w:rPr>
        <w:color w:val="000000"/>
      </w:rPr>
    </w:lvl>
    <w:lvl w:ilvl="1">
      <w:start w:val="2"/>
      <w:numFmt w:val="decimal"/>
      <w:suff w:val="space"/>
      <w:lvlText w:val="%2."/>
      <w:lvlJc w:val="left"/>
      <w:pPr>
        <w:ind w:left="1" w:firstLine="283"/>
      </w:pPr>
      <w:rPr>
        <w:color w:val="000000"/>
      </w:rPr>
    </w:lvl>
    <w:lvl w:ilvl="2">
      <w:start w:val="1"/>
      <w:numFmt w:val="decimal"/>
      <w:lvlText w:val="%3)"/>
      <w:lvlJc w:val="left"/>
      <w:pPr>
        <w:ind w:left="425" w:hanging="425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738" w:hanging="312"/>
      </w:pPr>
      <w:rPr>
        <w:color w:val="000000"/>
      </w:rPr>
    </w:lvl>
    <w:lvl w:ilvl="4">
      <w:start w:val="1"/>
      <w:numFmt w:val="bullet"/>
      <w:lvlText w:val="−"/>
      <w:lvlJc w:val="left"/>
      <w:pPr>
        <w:ind w:left="964" w:hanging="227"/>
      </w:pPr>
      <w:rPr>
        <w:rFonts w:ascii="Tahoma" w:hAnsi="Tahoma" w:cs="Tahoma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num w:numId="1" w16cid:durableId="1457989462">
    <w:abstractNumId w:val="0"/>
  </w:num>
  <w:num w:numId="2" w16cid:durableId="1218932047">
    <w:abstractNumId w:val="1"/>
  </w:num>
  <w:num w:numId="3" w16cid:durableId="1046678030">
    <w:abstractNumId w:val="4"/>
  </w:num>
  <w:num w:numId="4" w16cid:durableId="1573273758">
    <w:abstractNumId w:val="12"/>
  </w:num>
  <w:num w:numId="5" w16cid:durableId="932477068">
    <w:abstractNumId w:val="6"/>
  </w:num>
  <w:num w:numId="6" w16cid:durableId="1402168471">
    <w:abstractNumId w:val="11"/>
  </w:num>
  <w:num w:numId="7" w16cid:durableId="891502372">
    <w:abstractNumId w:val="3"/>
  </w:num>
  <w:num w:numId="8" w16cid:durableId="2074886662">
    <w:abstractNumId w:val="9"/>
  </w:num>
  <w:num w:numId="9" w16cid:durableId="455874253">
    <w:abstractNumId w:val="2"/>
  </w:num>
  <w:num w:numId="10" w16cid:durableId="1827741516">
    <w:abstractNumId w:val="7"/>
  </w:num>
  <w:num w:numId="11" w16cid:durableId="1861430787">
    <w:abstractNumId w:val="10"/>
  </w:num>
  <w:num w:numId="12" w16cid:durableId="1878619946">
    <w:abstractNumId w:val="5"/>
  </w:num>
  <w:num w:numId="13" w16cid:durableId="13119793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49"/>
    <w:rsid w:val="00071C97"/>
    <w:rsid w:val="00151671"/>
    <w:rsid w:val="00210765"/>
    <w:rsid w:val="00295EE7"/>
    <w:rsid w:val="002A2EF3"/>
    <w:rsid w:val="003064CE"/>
    <w:rsid w:val="003616BD"/>
    <w:rsid w:val="00432605"/>
    <w:rsid w:val="004C5E32"/>
    <w:rsid w:val="004C6D6F"/>
    <w:rsid w:val="006C3F64"/>
    <w:rsid w:val="008276C7"/>
    <w:rsid w:val="00AA16AA"/>
    <w:rsid w:val="00BD1A7A"/>
    <w:rsid w:val="00C77849"/>
    <w:rsid w:val="00D30B2F"/>
    <w:rsid w:val="00D347CA"/>
    <w:rsid w:val="00EA637C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49038"/>
  <w15:chartTrackingRefBased/>
  <w15:docId w15:val="{44519E8A-D0D1-4B12-B4CF-78BB8516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E32"/>
  </w:style>
  <w:style w:type="paragraph" w:styleId="Stopka">
    <w:name w:val="footer"/>
    <w:basedOn w:val="Normalny"/>
    <w:link w:val="StopkaZnak"/>
    <w:unhideWhenUsed/>
    <w:rsid w:val="004C5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C5E3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C5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C5E3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U/2016/5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D07D-9712-4854-9FCE-DCDEB7F2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3459</Words>
  <Characters>20755</Characters>
  <Application>Microsoft Office Word</Application>
  <DocSecurity>0</DocSecurity>
  <Lines>172</Lines>
  <Paragraphs>48</Paragraphs>
  <ScaleCrop>false</ScaleCrop>
  <Company/>
  <LinksUpToDate>false</LinksUpToDate>
  <CharactersWithSpaces>24166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nbezwierzchna</dc:creator>
  <cp:keywords/>
  <dc:description/>
  <cp:lastModifiedBy>nbezwierzchna</cp:lastModifiedBy>
  <cp:revision>3</cp:revision>
  <cp:lastPrinted>2020-07-08T12:02:00Z</cp:lastPrinted>
  <dcterms:created xsi:type="dcterms:W3CDTF">2022-08-26T11:52:00Z</dcterms:created>
  <dcterms:modified xsi:type="dcterms:W3CDTF">2022-08-26T11:55:00Z</dcterms:modified>
</cp:coreProperties>
</file>